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8D40" w14:textId="77777777" w:rsidR="009A24D7" w:rsidRDefault="009A24D7">
      <w:pPr>
        <w:spacing w:line="276" w:lineRule="auto"/>
        <w:jc w:val="center"/>
        <w:rPr>
          <w:rFonts w:ascii="Cambria" w:eastAsia="Cambria" w:hAnsi="Cambria" w:cs="Cambria"/>
          <w:b/>
          <w:bCs/>
          <w:sz w:val="32"/>
          <w:szCs w:val="32"/>
        </w:rPr>
      </w:pPr>
    </w:p>
    <w:p w14:paraId="792037FC" w14:textId="786C4206" w:rsidR="009A24D7" w:rsidRDefault="00D50C66">
      <w:pPr>
        <w:spacing w:line="276" w:lineRule="auto"/>
        <w:jc w:val="center"/>
        <w:rPr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Student Engagement Survey Technical Tips</w:t>
      </w:r>
    </w:p>
    <w:p w14:paraId="6410C9D6" w14:textId="77777777" w:rsidR="009A24D7" w:rsidRDefault="009A24D7">
      <w:pPr>
        <w:spacing w:line="276" w:lineRule="auto"/>
        <w:jc w:val="center"/>
        <w:rPr>
          <w:sz w:val="32"/>
          <w:szCs w:val="32"/>
        </w:rPr>
      </w:pPr>
    </w:p>
    <w:p w14:paraId="6E2BBD66" w14:textId="189BC5C9" w:rsidR="009A24D7" w:rsidRPr="00C429BB" w:rsidRDefault="00C429BB">
      <w:pPr>
        <w:spacing w:line="276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</w:t>
      </w:r>
      <w:r w:rsidR="00411A21" w:rsidRPr="00C429BB">
        <w:rPr>
          <w:rFonts w:ascii="Cambria" w:eastAsia="Cambria" w:hAnsi="Cambria" w:cs="Cambria"/>
          <w:b/>
          <w:bCs/>
        </w:rPr>
        <w:t>onfirm with your school’s Technology Coordinator</w:t>
      </w:r>
      <w:r w:rsidR="00AC75A0" w:rsidRPr="00C429BB">
        <w:rPr>
          <w:rFonts w:ascii="Cambria" w:eastAsia="Cambria" w:hAnsi="Cambria" w:cs="Cambria"/>
          <w:b/>
          <w:bCs/>
        </w:rPr>
        <w:t xml:space="preserve"> before administering surveys</w:t>
      </w:r>
      <w:r w:rsidR="00411A21" w:rsidRPr="00C429BB">
        <w:rPr>
          <w:rFonts w:ascii="Cambria" w:eastAsia="Cambria" w:hAnsi="Cambria" w:cs="Cambria"/>
          <w:b/>
          <w:bCs/>
        </w:rPr>
        <w:t>:</w:t>
      </w:r>
    </w:p>
    <w:p w14:paraId="0802C201" w14:textId="699268FA" w:rsidR="00411A21" w:rsidRDefault="00411A21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0C52C028" w14:textId="3EB43484" w:rsidR="00411A21" w:rsidRPr="00411A21" w:rsidRDefault="00411A21" w:rsidP="00411A21">
      <w:pPr>
        <w:pStyle w:val="ListParagraph"/>
        <w:numPr>
          <w:ilvl w:val="0"/>
          <w:numId w:val="23"/>
        </w:numPr>
        <w:pBdr>
          <w:left w:val="none" w:sz="0" w:space="2" w:color="auto"/>
        </w:pBdr>
        <w:spacing w:line="276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Verify that both advance-ed.org and cognia.org are approved domains in your school’s firewall.</w:t>
      </w:r>
    </w:p>
    <w:p w14:paraId="224F87E4" w14:textId="5381D45D" w:rsidR="00411A21" w:rsidRPr="00411A21" w:rsidRDefault="00411A21" w:rsidP="00411A21">
      <w:pPr>
        <w:pStyle w:val="ListParagraph"/>
        <w:numPr>
          <w:ilvl w:val="0"/>
          <w:numId w:val="23"/>
        </w:numPr>
        <w:pBdr>
          <w:left w:val="none" w:sz="0" w:space="2" w:color="auto"/>
        </w:pBdr>
        <w:spacing w:line="276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Verify that your school is using an approved operating system and browser.  The complete list is provided on page 3 of the Survey Administration Guide, available on the </w:t>
      </w:r>
      <w:r w:rsidR="00BE1A39">
        <w:rPr>
          <w:rFonts w:ascii="Cambria" w:eastAsia="Cambria" w:hAnsi="Cambria" w:cs="Cambria"/>
        </w:rPr>
        <w:t>Cognia</w:t>
      </w:r>
      <w:r w:rsidR="00307345">
        <w:rPr>
          <w:rFonts w:ascii="Cambria" w:eastAsia="Cambria" w:hAnsi="Cambria" w:cs="Cambria"/>
        </w:rPr>
        <w:t xml:space="preserve"> resource page for Idaho schools</w:t>
      </w:r>
      <w:r w:rsidR="00BE1A39">
        <w:rPr>
          <w:rFonts w:ascii="Cambria" w:eastAsia="Cambria" w:hAnsi="Cambria" w:cs="Cambria"/>
        </w:rPr>
        <w:t xml:space="preserve"> (</w:t>
      </w:r>
      <w:hyperlink r:id="rId7" w:history="1">
        <w:r w:rsidR="0041539D" w:rsidRPr="00470088">
          <w:rPr>
            <w:rStyle w:val="Hyperlink"/>
            <w:rFonts w:ascii="Cambria" w:eastAsia="Cambria" w:hAnsi="Cambria" w:cs="Cambria"/>
          </w:rPr>
          <w:t>https://isde.onlinehelp.cognia.org/</w:t>
        </w:r>
      </w:hyperlink>
      <w:r w:rsidR="00AC75A0">
        <w:rPr>
          <w:rFonts w:ascii="Cambria" w:eastAsia="Cambria" w:hAnsi="Cambria" w:cs="Cambria"/>
        </w:rPr>
        <w:t xml:space="preserve">). </w:t>
      </w:r>
    </w:p>
    <w:p w14:paraId="30D23BF4" w14:textId="640A0CD7" w:rsidR="00411A21" w:rsidRDefault="00411A21">
      <w:pPr>
        <w:spacing w:line="276" w:lineRule="auto"/>
        <w:rPr>
          <w:rFonts w:ascii="Cambria" w:eastAsia="Cambria" w:hAnsi="Cambria" w:cs="Cambria"/>
          <w:b/>
          <w:bCs/>
        </w:rPr>
      </w:pPr>
    </w:p>
    <w:p w14:paraId="2AEF062E" w14:textId="002D0A77" w:rsidR="00AC75A0" w:rsidRPr="00C429BB" w:rsidRDefault="00AC75A0" w:rsidP="00AC75A0">
      <w:pPr>
        <w:spacing w:line="276" w:lineRule="auto"/>
        <w:rPr>
          <w:rFonts w:ascii="Cambria" w:eastAsia="Cambria" w:hAnsi="Cambria" w:cs="Cambria"/>
          <w:b/>
          <w:bCs/>
        </w:rPr>
      </w:pPr>
      <w:r w:rsidRPr="00C429BB">
        <w:rPr>
          <w:rFonts w:ascii="Cambria" w:eastAsia="Cambria" w:hAnsi="Cambria" w:cs="Cambria"/>
          <w:b/>
          <w:bCs/>
        </w:rPr>
        <w:t>Common technical questions and issues:</w:t>
      </w:r>
    </w:p>
    <w:p w14:paraId="67E37734" w14:textId="77777777" w:rsidR="00AC75A0" w:rsidRDefault="00AC75A0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71BDE635" w14:textId="6546E4E1" w:rsidR="009A24D7" w:rsidRDefault="009F616F">
      <w:pPr>
        <w:numPr>
          <w:ilvl w:val="0"/>
          <w:numId w:val="1"/>
        </w:numPr>
        <w:pBdr>
          <w:left w:val="none" w:sz="0" w:space="2" w:color="auto"/>
        </w:pBdr>
        <w:spacing w:line="276" w:lineRule="auto"/>
        <w:ind w:hanging="324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Q:</w:t>
      </w:r>
      <w:r>
        <w:rPr>
          <w:rFonts w:ascii="Cambria" w:eastAsia="Cambria" w:hAnsi="Cambria" w:cs="Cambria"/>
        </w:rPr>
        <w:t xml:space="preserve"> </w:t>
      </w:r>
      <w:r w:rsidR="00AC75A0">
        <w:rPr>
          <w:rFonts w:ascii="Cambria" w:eastAsia="Cambria" w:hAnsi="Cambria" w:cs="Cambria"/>
        </w:rPr>
        <w:t xml:space="preserve">I am a new HOI (head of institution) at my school or district and I don’t have a </w:t>
      </w:r>
      <w:proofErr w:type="spellStart"/>
      <w:r w:rsidR="00E41ADF">
        <w:rPr>
          <w:rFonts w:ascii="Cambria" w:eastAsia="Cambria" w:hAnsi="Cambria" w:cs="Cambria"/>
        </w:rPr>
        <w:t>MyJourney</w:t>
      </w:r>
      <w:proofErr w:type="spellEnd"/>
      <w:r w:rsidR="00AC75A0">
        <w:rPr>
          <w:rFonts w:ascii="Cambria" w:eastAsia="Cambria" w:hAnsi="Cambria" w:cs="Cambria"/>
        </w:rPr>
        <w:t xml:space="preserve"> account.  Should I contact Cognia C</w:t>
      </w:r>
      <w:r w:rsidR="00C820AE">
        <w:rPr>
          <w:rFonts w:ascii="Cambria" w:eastAsia="Cambria" w:hAnsi="Cambria" w:cs="Cambria"/>
        </w:rPr>
        <w:t>lient</w:t>
      </w:r>
      <w:r w:rsidR="00AC75A0">
        <w:rPr>
          <w:rFonts w:ascii="Cambria" w:eastAsia="Cambria" w:hAnsi="Cambria" w:cs="Cambria"/>
        </w:rPr>
        <w:t xml:space="preserve"> Care?</w:t>
      </w:r>
    </w:p>
    <w:p w14:paraId="1D3562E9" w14:textId="598282F0" w:rsidR="009A24D7" w:rsidRDefault="009F616F" w:rsidP="00AC75A0">
      <w:pPr>
        <w:spacing w:line="276" w:lineRule="auto"/>
        <w:ind w:left="32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A:</w:t>
      </w:r>
      <w:r>
        <w:rPr>
          <w:rFonts w:ascii="Cambria" w:eastAsia="Cambria" w:hAnsi="Cambria" w:cs="Cambria"/>
        </w:rPr>
        <w:t xml:space="preserve"> </w:t>
      </w:r>
      <w:r w:rsidR="00AC75A0">
        <w:rPr>
          <w:rFonts w:ascii="Cambria" w:eastAsia="Cambria" w:hAnsi="Cambria" w:cs="Cambria"/>
        </w:rPr>
        <w:t>No</w:t>
      </w:r>
      <w:r w:rsidR="00A04BF7">
        <w:rPr>
          <w:rFonts w:ascii="Cambria" w:eastAsia="Cambria" w:hAnsi="Cambria" w:cs="Cambria"/>
        </w:rPr>
        <w:t>t right away</w:t>
      </w:r>
      <w:r w:rsidR="00AC75A0">
        <w:rPr>
          <w:rFonts w:ascii="Cambria" w:eastAsia="Cambria" w:hAnsi="Cambria" w:cs="Cambria"/>
        </w:rPr>
        <w:t xml:space="preserve">.  </w:t>
      </w:r>
      <w:r w:rsidR="00A04BF7">
        <w:rPr>
          <w:rFonts w:ascii="Cambria" w:eastAsia="Cambria" w:hAnsi="Cambria" w:cs="Cambria"/>
        </w:rPr>
        <w:t xml:space="preserve">If you’re the new HOI at a school, contact </w:t>
      </w:r>
      <w:r w:rsidR="00B24F19">
        <w:rPr>
          <w:rFonts w:ascii="Cambria" w:eastAsia="Cambria" w:hAnsi="Cambria" w:cs="Cambria"/>
        </w:rPr>
        <w:t xml:space="preserve">your district administrator.  </w:t>
      </w:r>
      <w:r w:rsidR="00A04BF7">
        <w:rPr>
          <w:rFonts w:ascii="Cambria" w:eastAsia="Cambria" w:hAnsi="Cambria" w:cs="Cambria"/>
        </w:rPr>
        <w:t xml:space="preserve">If you’re a new HOI at a district, there still may be another admin level user at your district who can help you.  </w:t>
      </w:r>
      <w:r w:rsidR="00AC75A0">
        <w:rPr>
          <w:rFonts w:ascii="Cambria" w:eastAsia="Cambria" w:hAnsi="Cambria" w:cs="Cambria"/>
        </w:rPr>
        <w:t xml:space="preserve">Any admin level </w:t>
      </w:r>
      <w:proofErr w:type="spellStart"/>
      <w:r w:rsidR="00E41ADF">
        <w:rPr>
          <w:rFonts w:ascii="Cambria" w:eastAsia="Cambria" w:hAnsi="Cambria" w:cs="Cambria"/>
        </w:rPr>
        <w:t>MyJourney</w:t>
      </w:r>
      <w:proofErr w:type="spellEnd"/>
      <w:r w:rsidR="00AC75A0">
        <w:rPr>
          <w:rFonts w:ascii="Cambria" w:eastAsia="Cambria" w:hAnsi="Cambria" w:cs="Cambria"/>
        </w:rPr>
        <w:t xml:space="preserve"> user at your school or district can add an account for you by logging into </w:t>
      </w:r>
      <w:proofErr w:type="spellStart"/>
      <w:r w:rsidR="00AC75A0">
        <w:rPr>
          <w:rFonts w:ascii="Cambria" w:eastAsia="Cambria" w:hAnsi="Cambria" w:cs="Cambria"/>
        </w:rPr>
        <w:t>MyJourney</w:t>
      </w:r>
      <w:proofErr w:type="spellEnd"/>
      <w:r w:rsidR="00AC75A0">
        <w:rPr>
          <w:rFonts w:ascii="Cambria" w:eastAsia="Cambria" w:hAnsi="Cambria" w:cs="Cambria"/>
        </w:rPr>
        <w:t xml:space="preserve">, going to the </w:t>
      </w:r>
      <w:proofErr w:type="gramStart"/>
      <w:r w:rsidR="00AC75A0">
        <w:rPr>
          <w:rFonts w:ascii="Cambria" w:eastAsia="Cambria" w:hAnsi="Cambria" w:cs="Cambria"/>
        </w:rPr>
        <w:t>surveys</w:t>
      </w:r>
      <w:proofErr w:type="gramEnd"/>
      <w:r w:rsidR="00AC75A0">
        <w:rPr>
          <w:rFonts w:ascii="Cambria" w:eastAsia="Cambria" w:hAnsi="Cambria" w:cs="Cambria"/>
        </w:rPr>
        <w:t xml:space="preserve"> module, and selecting “manage users” from the menu on the left.  If there is no admin level user at your school or district that can help you, Cognia C</w:t>
      </w:r>
      <w:r w:rsidR="00C820AE">
        <w:rPr>
          <w:rFonts w:ascii="Cambria" w:eastAsia="Cambria" w:hAnsi="Cambria" w:cs="Cambria"/>
        </w:rPr>
        <w:t>lient</w:t>
      </w:r>
      <w:r w:rsidR="00AC75A0">
        <w:rPr>
          <w:rFonts w:ascii="Cambria" w:eastAsia="Cambria" w:hAnsi="Cambria" w:cs="Cambria"/>
        </w:rPr>
        <w:t xml:space="preserve"> Care can create a</w:t>
      </w:r>
      <w:r w:rsidR="00E41ADF">
        <w:rPr>
          <w:rFonts w:ascii="Cambria" w:eastAsia="Cambria" w:hAnsi="Cambria" w:cs="Cambria"/>
        </w:rPr>
        <w:t xml:space="preserve"> </w:t>
      </w:r>
      <w:proofErr w:type="spellStart"/>
      <w:r w:rsidR="00E41ADF">
        <w:rPr>
          <w:rFonts w:ascii="Cambria" w:eastAsia="Cambria" w:hAnsi="Cambria" w:cs="Cambria"/>
        </w:rPr>
        <w:t>MyJourney</w:t>
      </w:r>
      <w:proofErr w:type="spellEnd"/>
      <w:r w:rsidR="00AC75A0">
        <w:rPr>
          <w:rFonts w:ascii="Cambria" w:eastAsia="Cambria" w:hAnsi="Cambria" w:cs="Cambria"/>
        </w:rPr>
        <w:t xml:space="preserve"> account for you.  However, HOI updates must be sent directly to </w:t>
      </w:r>
      <w:r w:rsidR="0041539D">
        <w:rPr>
          <w:rFonts w:ascii="Cambria" w:eastAsia="Cambria" w:hAnsi="Cambria" w:cs="Cambria"/>
        </w:rPr>
        <w:t>IS</w:t>
      </w:r>
      <w:r w:rsidR="00AC75A0">
        <w:rPr>
          <w:rFonts w:ascii="Cambria" w:eastAsia="Cambria" w:hAnsi="Cambria" w:cs="Cambria"/>
        </w:rPr>
        <w:t xml:space="preserve">DE, not to Cognia.  </w:t>
      </w:r>
    </w:p>
    <w:p w14:paraId="24204E9A" w14:textId="77777777" w:rsidR="009A24D7" w:rsidRDefault="009A24D7">
      <w:pPr>
        <w:spacing w:line="276" w:lineRule="auto"/>
      </w:pPr>
    </w:p>
    <w:p w14:paraId="06742824" w14:textId="1E2B541C" w:rsidR="009A24D7" w:rsidRDefault="009F616F">
      <w:pPr>
        <w:numPr>
          <w:ilvl w:val="0"/>
          <w:numId w:val="2"/>
        </w:numPr>
        <w:pBdr>
          <w:left w:val="none" w:sz="0" w:space="2" w:color="auto"/>
        </w:pBdr>
        <w:spacing w:line="276" w:lineRule="auto"/>
        <w:ind w:hanging="324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Q:</w:t>
      </w:r>
      <w:r>
        <w:rPr>
          <w:rFonts w:ascii="Cambria" w:eastAsia="Cambria" w:hAnsi="Cambria" w:cs="Cambria"/>
        </w:rPr>
        <w:t xml:space="preserve"> </w:t>
      </w:r>
      <w:r w:rsidR="00AC75A0">
        <w:rPr>
          <w:rFonts w:ascii="Cambria" w:eastAsia="Cambria" w:hAnsi="Cambria" w:cs="Cambria"/>
        </w:rPr>
        <w:t xml:space="preserve">When I look at the list of surveys available to my school, I only see the elementary school survey (grades 3-5) </w:t>
      </w:r>
      <w:r w:rsidR="00C429BB">
        <w:rPr>
          <w:rFonts w:ascii="Cambria" w:eastAsia="Cambria" w:hAnsi="Cambria" w:cs="Cambria"/>
        </w:rPr>
        <w:t>but</w:t>
      </w:r>
      <w:r w:rsidR="00AC75A0">
        <w:rPr>
          <w:rFonts w:ascii="Cambria" w:eastAsia="Cambria" w:hAnsi="Cambria" w:cs="Cambria"/>
        </w:rPr>
        <w:t xml:space="preserve"> my school is K-8.  What should I do?  </w:t>
      </w:r>
    </w:p>
    <w:p w14:paraId="76DAC4F6" w14:textId="78D09E4B" w:rsidR="00AC75A0" w:rsidRDefault="009F616F" w:rsidP="00AC75A0">
      <w:pPr>
        <w:spacing w:line="276" w:lineRule="auto"/>
        <w:ind w:left="32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A:</w:t>
      </w:r>
      <w:r>
        <w:rPr>
          <w:rFonts w:ascii="Cambria" w:eastAsia="Cambria" w:hAnsi="Cambria" w:cs="Cambria"/>
        </w:rPr>
        <w:t xml:space="preserve"> </w:t>
      </w:r>
      <w:r w:rsidR="00AC75A0">
        <w:rPr>
          <w:rFonts w:ascii="Cambria" w:eastAsia="Cambria" w:hAnsi="Cambria" w:cs="Cambria"/>
        </w:rPr>
        <w:t>Contact Cognia C</w:t>
      </w:r>
      <w:r w:rsidR="00C820AE">
        <w:rPr>
          <w:rFonts w:ascii="Cambria" w:eastAsia="Cambria" w:hAnsi="Cambria" w:cs="Cambria"/>
        </w:rPr>
        <w:t>lient</w:t>
      </w:r>
      <w:r w:rsidR="00AC75A0">
        <w:rPr>
          <w:rFonts w:ascii="Cambria" w:eastAsia="Cambria" w:hAnsi="Cambria" w:cs="Cambria"/>
        </w:rPr>
        <w:t xml:space="preserve"> Care.  They will verify that they have the correct grades on file for your school.  Once confirmed, they will contact the contract manager, who will add the correct level </w:t>
      </w:r>
      <w:r w:rsidR="00C429BB">
        <w:rPr>
          <w:rFonts w:ascii="Cambria" w:eastAsia="Cambria" w:hAnsi="Cambria" w:cs="Cambria"/>
        </w:rPr>
        <w:t xml:space="preserve">survey </w:t>
      </w:r>
      <w:r w:rsidR="00AC75A0">
        <w:rPr>
          <w:rFonts w:ascii="Cambria" w:eastAsia="Cambria" w:hAnsi="Cambria" w:cs="Cambria"/>
        </w:rPr>
        <w:t>to your school’s account.</w:t>
      </w:r>
    </w:p>
    <w:p w14:paraId="1CB905D3" w14:textId="0121308B" w:rsidR="00B24F19" w:rsidRDefault="00B24F19" w:rsidP="00AC75A0">
      <w:pPr>
        <w:spacing w:line="276" w:lineRule="auto"/>
        <w:ind w:left="324"/>
        <w:rPr>
          <w:rFonts w:ascii="Cambria" w:eastAsia="Cambria" w:hAnsi="Cambria" w:cs="Cambria"/>
        </w:rPr>
      </w:pPr>
    </w:p>
    <w:p w14:paraId="71500382" w14:textId="62B295FD" w:rsidR="00B24F19" w:rsidRPr="00B24F19" w:rsidRDefault="00B24F19" w:rsidP="00B24F19">
      <w:pPr>
        <w:pStyle w:val="ListParagraph"/>
        <w:numPr>
          <w:ilvl w:val="0"/>
          <w:numId w:val="2"/>
        </w:numPr>
        <w:spacing w:line="276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Q: </w:t>
      </w:r>
      <w:r>
        <w:rPr>
          <w:rFonts w:ascii="Cambria" w:eastAsia="Cambria" w:hAnsi="Cambria" w:cs="Cambria"/>
        </w:rPr>
        <w:t>What demographic information is required in the roster change form template, and what can I leave blank?</w:t>
      </w:r>
    </w:p>
    <w:p w14:paraId="7830FF7F" w14:textId="5A765FCA" w:rsidR="00B24F19" w:rsidRDefault="00B24F19" w:rsidP="00B24F19">
      <w:pPr>
        <w:pStyle w:val="ListParagraph"/>
        <w:spacing w:line="276" w:lineRule="auto"/>
        <w:ind w:left="32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A: </w:t>
      </w:r>
      <w:r>
        <w:rPr>
          <w:rFonts w:ascii="Cambria" w:eastAsia="Cambria" w:hAnsi="Cambria" w:cs="Cambria"/>
        </w:rPr>
        <w:t xml:space="preserve">Review the “Roster Change Form Instruction Sheet” </w:t>
      </w:r>
      <w:r w:rsidR="0041539D">
        <w:rPr>
          <w:rFonts w:ascii="Cambria" w:eastAsia="Cambria" w:hAnsi="Cambria" w:cs="Cambria"/>
        </w:rPr>
        <w:t xml:space="preserve">available in the zipped folder that appears when you select “submit roster changes” in </w:t>
      </w:r>
      <w:r w:rsidR="00E41ADF">
        <w:rPr>
          <w:rFonts w:ascii="Cambria" w:eastAsia="Cambria" w:hAnsi="Cambria" w:cs="Cambria"/>
        </w:rPr>
        <w:t>the surveys module</w:t>
      </w:r>
      <w:r w:rsidR="0041539D">
        <w:rPr>
          <w:rFonts w:ascii="Cambria" w:eastAsia="Cambria" w:hAnsi="Cambria" w:cs="Cambria"/>
        </w:rPr>
        <w:t xml:space="preserve">; it is also available </w:t>
      </w:r>
      <w:r>
        <w:rPr>
          <w:rFonts w:ascii="Cambria" w:eastAsia="Cambria" w:hAnsi="Cambria" w:cs="Cambria"/>
        </w:rPr>
        <w:t>on the Cognia</w:t>
      </w:r>
      <w:r w:rsidR="00307345">
        <w:rPr>
          <w:rFonts w:ascii="Cambria" w:eastAsia="Cambria" w:hAnsi="Cambria" w:cs="Cambria"/>
        </w:rPr>
        <w:t xml:space="preserve"> resource</w:t>
      </w:r>
      <w:r>
        <w:rPr>
          <w:rFonts w:ascii="Cambria" w:eastAsia="Cambria" w:hAnsi="Cambria" w:cs="Cambria"/>
        </w:rPr>
        <w:t xml:space="preserve"> page</w:t>
      </w:r>
      <w:r w:rsidR="00307345">
        <w:rPr>
          <w:rFonts w:ascii="Cambria" w:eastAsia="Cambria" w:hAnsi="Cambria" w:cs="Cambria"/>
        </w:rPr>
        <w:t xml:space="preserve"> for Idaho schools</w:t>
      </w:r>
      <w:r>
        <w:rPr>
          <w:rFonts w:ascii="Cambria" w:eastAsia="Cambria" w:hAnsi="Cambria" w:cs="Cambria"/>
        </w:rPr>
        <w:t>.  Required demographic information is marked with a “Y.”</w:t>
      </w:r>
      <w:r w:rsidR="00C429BB">
        <w:rPr>
          <w:rFonts w:ascii="Cambria" w:eastAsia="Cambria" w:hAnsi="Cambria" w:cs="Cambria"/>
        </w:rPr>
        <w:t xml:space="preserve">  If the demographic variable is not marked with a “Y,” it can be left blank.</w:t>
      </w:r>
    </w:p>
    <w:p w14:paraId="69A473C5" w14:textId="04F63DC8" w:rsidR="00AC75A0" w:rsidRDefault="00AC75A0" w:rsidP="00AC75A0">
      <w:pPr>
        <w:spacing w:line="276" w:lineRule="auto"/>
        <w:rPr>
          <w:rFonts w:ascii="Cambria" w:eastAsia="Cambria" w:hAnsi="Cambria" w:cs="Cambria"/>
        </w:rPr>
      </w:pPr>
    </w:p>
    <w:p w14:paraId="75ACDFB2" w14:textId="59F81066" w:rsidR="00C429BB" w:rsidRDefault="00C429BB" w:rsidP="00AC75A0">
      <w:pPr>
        <w:spacing w:line="276" w:lineRule="auto"/>
        <w:rPr>
          <w:rFonts w:ascii="Cambria" w:eastAsia="Cambria" w:hAnsi="Cambria" w:cs="Cambria"/>
        </w:rPr>
      </w:pPr>
    </w:p>
    <w:p w14:paraId="1C99EDE0" w14:textId="58477587" w:rsidR="00C429BB" w:rsidRDefault="00C429BB" w:rsidP="00AC75A0">
      <w:pPr>
        <w:spacing w:line="276" w:lineRule="auto"/>
        <w:rPr>
          <w:rFonts w:ascii="Cambria" w:eastAsia="Cambria" w:hAnsi="Cambria" w:cs="Cambria"/>
        </w:rPr>
      </w:pPr>
    </w:p>
    <w:p w14:paraId="48749D00" w14:textId="77777777" w:rsidR="00C429BB" w:rsidRDefault="00C429BB" w:rsidP="00AC75A0">
      <w:pPr>
        <w:spacing w:line="276" w:lineRule="auto"/>
        <w:rPr>
          <w:rFonts w:ascii="Cambria" w:eastAsia="Cambria" w:hAnsi="Cambria" w:cs="Cambria"/>
        </w:rPr>
      </w:pPr>
    </w:p>
    <w:p w14:paraId="3F08513A" w14:textId="77777777" w:rsidR="00C429BB" w:rsidRDefault="00C429BB" w:rsidP="00AC75A0">
      <w:pPr>
        <w:spacing w:line="276" w:lineRule="auto"/>
        <w:rPr>
          <w:rFonts w:ascii="Cambria" w:eastAsia="Cambria" w:hAnsi="Cambria" w:cs="Cambria"/>
        </w:rPr>
      </w:pPr>
    </w:p>
    <w:p w14:paraId="7090FC8C" w14:textId="503C6F43" w:rsidR="00AC75A0" w:rsidRDefault="00AC75A0" w:rsidP="00B24F19">
      <w:pPr>
        <w:pStyle w:val="ListParagraph"/>
        <w:numPr>
          <w:ilvl w:val="0"/>
          <w:numId w:val="2"/>
        </w:numPr>
        <w:spacing w:line="276" w:lineRule="auto"/>
        <w:rPr>
          <w:rFonts w:ascii="Cambria" w:eastAsia="Cambria" w:hAnsi="Cambria" w:cs="Cambria"/>
          <w:b/>
          <w:bCs/>
        </w:rPr>
      </w:pPr>
      <w:r w:rsidRPr="00AC75A0">
        <w:rPr>
          <w:rFonts w:ascii="Cambria" w:eastAsia="Cambria" w:hAnsi="Cambria" w:cs="Cambria"/>
          <w:b/>
          <w:bCs/>
        </w:rPr>
        <w:t xml:space="preserve">Q: </w:t>
      </w:r>
      <w:r w:rsidRPr="00B24F19">
        <w:rPr>
          <w:rFonts w:ascii="Cambria" w:eastAsia="Cambria" w:hAnsi="Cambria" w:cs="Cambria"/>
        </w:rPr>
        <w:t xml:space="preserve">A student </w:t>
      </w:r>
      <w:r w:rsidR="00B24F19">
        <w:rPr>
          <w:rFonts w:ascii="Cambria" w:eastAsia="Cambria" w:hAnsi="Cambria" w:cs="Cambria"/>
        </w:rPr>
        <w:t>in my district</w:t>
      </w:r>
      <w:r w:rsidRPr="00B24F19">
        <w:rPr>
          <w:rFonts w:ascii="Cambria" w:eastAsia="Cambria" w:hAnsi="Cambria" w:cs="Cambria"/>
        </w:rPr>
        <w:t xml:space="preserve"> has moved out of state.  How do I remove the student from my roster?</w:t>
      </w:r>
    </w:p>
    <w:p w14:paraId="29F1EB82" w14:textId="537243CA" w:rsidR="00AC75A0" w:rsidRDefault="00B24F19" w:rsidP="00AC75A0">
      <w:pPr>
        <w:pStyle w:val="ListParagraph"/>
        <w:spacing w:line="276" w:lineRule="auto"/>
        <w:ind w:left="32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A: </w:t>
      </w:r>
      <w:r>
        <w:rPr>
          <w:rFonts w:ascii="Cambria" w:eastAsia="Cambria" w:hAnsi="Cambria" w:cs="Cambria"/>
        </w:rPr>
        <w:t xml:space="preserve">When uploading the roster change form in </w:t>
      </w:r>
      <w:r w:rsidR="00E41ADF">
        <w:rPr>
          <w:rFonts w:ascii="Cambria" w:eastAsia="Cambria" w:hAnsi="Cambria" w:cs="Cambria"/>
        </w:rPr>
        <w:t xml:space="preserve">the </w:t>
      </w:r>
      <w:proofErr w:type="gramStart"/>
      <w:r w:rsidR="00E41ADF">
        <w:rPr>
          <w:rFonts w:ascii="Cambria" w:eastAsia="Cambria" w:hAnsi="Cambria" w:cs="Cambria"/>
        </w:rPr>
        <w:t>surveys</w:t>
      </w:r>
      <w:proofErr w:type="gramEnd"/>
      <w:r w:rsidR="00E41ADF">
        <w:rPr>
          <w:rFonts w:ascii="Cambria" w:eastAsia="Cambria" w:hAnsi="Cambria" w:cs="Cambria"/>
        </w:rPr>
        <w:t xml:space="preserve"> module</w:t>
      </w:r>
      <w:r>
        <w:rPr>
          <w:rFonts w:ascii="Cambria" w:eastAsia="Cambria" w:hAnsi="Cambria" w:cs="Cambria"/>
        </w:rPr>
        <w:t>, enter the student’s demographic information into a row and make sure the “Active” column is set to “N.”</w:t>
      </w:r>
    </w:p>
    <w:p w14:paraId="19E8FE72" w14:textId="1A7623CC" w:rsidR="00B24F19" w:rsidRDefault="00B24F19" w:rsidP="00AC75A0">
      <w:pPr>
        <w:pStyle w:val="ListParagraph"/>
        <w:spacing w:line="276" w:lineRule="auto"/>
        <w:ind w:left="324"/>
        <w:rPr>
          <w:rFonts w:ascii="Cambria" w:eastAsia="Cambria" w:hAnsi="Cambria" w:cs="Cambria"/>
        </w:rPr>
      </w:pPr>
    </w:p>
    <w:p w14:paraId="41480E6B" w14:textId="65AFF125" w:rsidR="00B24F19" w:rsidRPr="00B24F19" w:rsidRDefault="00B24F19" w:rsidP="00B24F19">
      <w:pPr>
        <w:pStyle w:val="ListParagraph"/>
        <w:numPr>
          <w:ilvl w:val="0"/>
          <w:numId w:val="2"/>
        </w:numPr>
        <w:spacing w:line="276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 Q: </w:t>
      </w:r>
      <w:r>
        <w:rPr>
          <w:rFonts w:ascii="Cambria" w:eastAsia="Cambria" w:hAnsi="Cambria" w:cs="Cambria"/>
        </w:rPr>
        <w:t>I keep getting an error message when I try to upload my roster change form.  What am I doing wrong?</w:t>
      </w:r>
    </w:p>
    <w:p w14:paraId="29C30AB5" w14:textId="29DDE8E2" w:rsidR="00B24F19" w:rsidRDefault="00B24F19" w:rsidP="00B24F19">
      <w:pPr>
        <w:pStyle w:val="ListParagraph"/>
        <w:spacing w:line="276" w:lineRule="auto"/>
        <w:ind w:left="32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 A: </w:t>
      </w:r>
      <w:r>
        <w:rPr>
          <w:rFonts w:ascii="Cambria" w:eastAsia="Cambria" w:hAnsi="Cambria" w:cs="Cambria"/>
        </w:rPr>
        <w:t xml:space="preserve">Verify that </w:t>
      </w:r>
      <w:r w:rsidR="00260B1B">
        <w:rPr>
          <w:rFonts w:ascii="Cambria" w:eastAsia="Cambria" w:hAnsi="Cambria" w:cs="Cambria"/>
        </w:rPr>
        <w:t xml:space="preserve">you </w:t>
      </w:r>
      <w:r w:rsidR="0093148A">
        <w:rPr>
          <w:rFonts w:ascii="Cambria" w:eastAsia="Cambria" w:hAnsi="Cambria" w:cs="Cambria"/>
        </w:rPr>
        <w:t xml:space="preserve">are using the template directly from </w:t>
      </w:r>
      <w:r w:rsidR="00E41ADF">
        <w:rPr>
          <w:rFonts w:ascii="Cambria" w:eastAsia="Cambria" w:hAnsi="Cambria" w:cs="Cambria"/>
        </w:rPr>
        <w:t xml:space="preserve">the </w:t>
      </w:r>
      <w:proofErr w:type="gramStart"/>
      <w:r w:rsidR="00E41ADF">
        <w:rPr>
          <w:rFonts w:ascii="Cambria" w:eastAsia="Cambria" w:hAnsi="Cambria" w:cs="Cambria"/>
        </w:rPr>
        <w:t>surveys</w:t>
      </w:r>
      <w:proofErr w:type="gramEnd"/>
      <w:r w:rsidR="00E41ADF">
        <w:rPr>
          <w:rFonts w:ascii="Cambria" w:eastAsia="Cambria" w:hAnsi="Cambria" w:cs="Cambria"/>
        </w:rPr>
        <w:t xml:space="preserve"> module</w:t>
      </w:r>
      <w:r w:rsidR="0093148A">
        <w:rPr>
          <w:rFonts w:ascii="Cambria" w:eastAsia="Cambria" w:hAnsi="Cambria" w:cs="Cambria"/>
        </w:rPr>
        <w:t xml:space="preserve">, not a template you had saved from a previous administration.  Also, make sure </w:t>
      </w:r>
      <w:r>
        <w:rPr>
          <w:rFonts w:ascii="Cambria" w:eastAsia="Cambria" w:hAnsi="Cambria" w:cs="Cambria"/>
        </w:rPr>
        <w:t xml:space="preserve">you are including all of the required demographic information that is listed in the Roster Change Form Instruction Sheet.  Then, verify that you are using </w:t>
      </w:r>
      <w:r w:rsidR="00E049DC">
        <w:rPr>
          <w:rFonts w:ascii="Cambria" w:eastAsia="Cambria" w:hAnsi="Cambria" w:cs="Cambria"/>
        </w:rPr>
        <w:t>valid values</w:t>
      </w:r>
      <w:r>
        <w:rPr>
          <w:rFonts w:ascii="Cambria" w:eastAsia="Cambria" w:hAnsi="Cambria" w:cs="Cambria"/>
        </w:rPr>
        <w:t xml:space="preserve"> for each piece of demographic information</w:t>
      </w:r>
      <w:r w:rsidR="00C429BB">
        <w:rPr>
          <w:rFonts w:ascii="Cambria" w:eastAsia="Cambria" w:hAnsi="Cambria" w:cs="Cambria"/>
        </w:rPr>
        <w:t>, particularly date of birth and grade level</w:t>
      </w:r>
      <w:r>
        <w:rPr>
          <w:rFonts w:ascii="Cambria" w:eastAsia="Cambria" w:hAnsi="Cambria" w:cs="Cambria"/>
        </w:rPr>
        <w:t xml:space="preserve">; for example, a student’s date of birth </w:t>
      </w:r>
      <w:r w:rsidR="00E049DC">
        <w:rPr>
          <w:rFonts w:ascii="Cambria" w:eastAsia="Cambria" w:hAnsi="Cambria" w:cs="Cambria"/>
        </w:rPr>
        <w:t>must be formatted as “MM/DD/YYYY,” and a student’s grade must  be formatted as “03” for grade 3</w:t>
      </w:r>
      <w:r w:rsidR="000E7BB3">
        <w:rPr>
          <w:rFonts w:ascii="Cambria" w:eastAsia="Cambria" w:hAnsi="Cambria" w:cs="Cambria"/>
        </w:rPr>
        <w:t xml:space="preserve">.  </w:t>
      </w:r>
      <w:r w:rsidR="00A04BF7">
        <w:rPr>
          <w:rFonts w:ascii="Cambria" w:eastAsia="Cambria" w:hAnsi="Cambria" w:cs="Cambria"/>
        </w:rPr>
        <w:t xml:space="preserve">You may have to format the grade column as text to assure the zero appears.  </w:t>
      </w:r>
      <w:r w:rsidR="000E7BB3">
        <w:rPr>
          <w:rFonts w:ascii="Cambria" w:eastAsia="Cambria" w:hAnsi="Cambria" w:cs="Cambria"/>
        </w:rPr>
        <w:t xml:space="preserve">Also, make certain you are inputting a valid state ID </w:t>
      </w:r>
      <w:r w:rsidR="00A04BF7">
        <w:rPr>
          <w:rFonts w:ascii="Cambria" w:eastAsia="Cambria" w:hAnsi="Cambria" w:cs="Cambria"/>
        </w:rPr>
        <w:t xml:space="preserve">in the </w:t>
      </w:r>
      <w:proofErr w:type="spellStart"/>
      <w:r w:rsidR="00A04BF7">
        <w:rPr>
          <w:rFonts w:ascii="Cambria" w:eastAsia="Cambria" w:hAnsi="Cambria" w:cs="Cambria"/>
        </w:rPr>
        <w:t>SchoolStateIdentifier</w:t>
      </w:r>
      <w:proofErr w:type="spellEnd"/>
      <w:r w:rsidR="00A04BF7">
        <w:rPr>
          <w:rFonts w:ascii="Cambria" w:eastAsia="Cambria" w:hAnsi="Cambria" w:cs="Cambria"/>
        </w:rPr>
        <w:t xml:space="preserve"> column </w:t>
      </w:r>
      <w:r w:rsidR="000E7BB3">
        <w:rPr>
          <w:rFonts w:ascii="Cambria" w:eastAsia="Cambria" w:hAnsi="Cambria" w:cs="Cambria"/>
        </w:rPr>
        <w:t>(this is a combination of your district and school code</w:t>
      </w:r>
      <w:r w:rsidR="00A04BF7">
        <w:rPr>
          <w:rFonts w:ascii="Cambria" w:eastAsia="Cambria" w:hAnsi="Cambria" w:cs="Cambria"/>
        </w:rPr>
        <w:t>, NOT the student ID</w:t>
      </w:r>
      <w:r w:rsidR="000E7BB3">
        <w:rPr>
          <w:rFonts w:ascii="Cambria" w:eastAsia="Cambria" w:hAnsi="Cambria" w:cs="Cambria"/>
        </w:rPr>
        <w:t>).</w:t>
      </w:r>
      <w:r w:rsidR="00A04BF7">
        <w:rPr>
          <w:rFonts w:ascii="Cambria" w:eastAsia="Cambria" w:hAnsi="Cambria" w:cs="Cambria"/>
        </w:rPr>
        <w:t xml:space="preserve">  There is a list of schools and their state IDs posted to both the partnership page and the ISDE resource page (</w:t>
      </w:r>
      <w:hyperlink r:id="rId8" w:history="1">
        <w:r w:rsidR="00A04BF7" w:rsidRPr="00317BB8">
          <w:rPr>
            <w:rStyle w:val="Hyperlink"/>
            <w:rFonts w:ascii="Cambria" w:eastAsia="Cambria" w:hAnsi="Cambria" w:cs="Cambria"/>
          </w:rPr>
          <w:t>https://www.sde.idaho.gov/assessment/surveys/</w:t>
        </w:r>
      </w:hyperlink>
      <w:r w:rsidR="00A04BF7">
        <w:rPr>
          <w:rFonts w:ascii="Cambria" w:eastAsia="Cambria" w:hAnsi="Cambria" w:cs="Cambria"/>
        </w:rPr>
        <w:t xml:space="preserve">) for easy lookup of your state ID. </w:t>
      </w:r>
      <w:r w:rsidR="00E049DC">
        <w:rPr>
          <w:rFonts w:ascii="Cambria" w:eastAsia="Cambria" w:hAnsi="Cambria" w:cs="Cambria"/>
        </w:rPr>
        <w:t xml:space="preserve"> </w:t>
      </w:r>
    </w:p>
    <w:p w14:paraId="7971ABF7" w14:textId="18DF123A" w:rsidR="00C429BB" w:rsidRDefault="00C429BB" w:rsidP="00C429BB">
      <w:pPr>
        <w:spacing w:line="276" w:lineRule="auto"/>
        <w:rPr>
          <w:rFonts w:ascii="Cambria" w:eastAsia="Cambria" w:hAnsi="Cambria" w:cs="Cambria"/>
        </w:rPr>
      </w:pPr>
    </w:p>
    <w:p w14:paraId="40CAF956" w14:textId="75BB3FC9" w:rsidR="00C429BB" w:rsidRDefault="00C429BB" w:rsidP="00C429BB">
      <w:pPr>
        <w:pStyle w:val="ListParagraph"/>
        <w:numPr>
          <w:ilvl w:val="0"/>
          <w:numId w:val="2"/>
        </w:num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Q: </w:t>
      </w:r>
      <w:r>
        <w:rPr>
          <w:rFonts w:ascii="Cambria" w:eastAsia="Cambria" w:hAnsi="Cambria" w:cs="Cambria"/>
        </w:rPr>
        <w:t>I submitted my roster change form, but when I go back and look at my roster, the change isn’t reflected.  What happened?</w:t>
      </w:r>
    </w:p>
    <w:p w14:paraId="2B8AF496" w14:textId="01F3BC4E" w:rsidR="00C429BB" w:rsidRPr="00C429BB" w:rsidRDefault="00C429BB" w:rsidP="00C429BB">
      <w:pPr>
        <w:pStyle w:val="ListParagraph"/>
        <w:spacing w:line="276" w:lineRule="auto"/>
        <w:ind w:left="32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A:</w:t>
      </w:r>
      <w:r>
        <w:rPr>
          <w:rFonts w:ascii="Cambria" w:eastAsia="Cambria" w:hAnsi="Cambria" w:cs="Cambria"/>
        </w:rPr>
        <w:t xml:space="preserve"> Please allow 48 for changes to be processed.  If you don’t see the change you submitted within 48 hours, please contact Cognia C</w:t>
      </w:r>
      <w:r w:rsidR="00C820AE">
        <w:rPr>
          <w:rFonts w:ascii="Cambria" w:eastAsia="Cambria" w:hAnsi="Cambria" w:cs="Cambria"/>
        </w:rPr>
        <w:t>lient</w:t>
      </w:r>
      <w:r>
        <w:rPr>
          <w:rFonts w:ascii="Cambria" w:eastAsia="Cambria" w:hAnsi="Cambria" w:cs="Cambria"/>
        </w:rPr>
        <w:t xml:space="preserve"> Care.</w:t>
      </w:r>
    </w:p>
    <w:p w14:paraId="67EBCC59" w14:textId="5C0B5AEE" w:rsidR="00E049DC" w:rsidRDefault="00E049DC" w:rsidP="00E049DC">
      <w:pPr>
        <w:spacing w:line="276" w:lineRule="auto"/>
        <w:rPr>
          <w:rFonts w:ascii="Cambria" w:eastAsia="Cambria" w:hAnsi="Cambria" w:cs="Cambria"/>
        </w:rPr>
      </w:pPr>
    </w:p>
    <w:p w14:paraId="3AAC4C2E" w14:textId="2441BA6E" w:rsidR="00E049DC" w:rsidRPr="00E049DC" w:rsidRDefault="00E049DC" w:rsidP="00E049DC">
      <w:pPr>
        <w:pStyle w:val="ListParagraph"/>
        <w:numPr>
          <w:ilvl w:val="0"/>
          <w:numId w:val="2"/>
        </w:numPr>
        <w:spacing w:line="276" w:lineRule="auto"/>
        <w:rPr>
          <w:rFonts w:ascii="Cambria" w:eastAsia="Cambria" w:hAnsi="Cambria" w:cs="Cambria"/>
          <w:b/>
          <w:bCs/>
        </w:rPr>
      </w:pPr>
      <w:r w:rsidRPr="00E049DC">
        <w:rPr>
          <w:rFonts w:ascii="Cambria" w:eastAsia="Cambria" w:hAnsi="Cambria" w:cs="Cambria"/>
          <w:b/>
          <w:bCs/>
        </w:rPr>
        <w:t xml:space="preserve">Q: </w:t>
      </w:r>
      <w:r>
        <w:rPr>
          <w:rFonts w:ascii="Cambria" w:eastAsia="Cambria" w:hAnsi="Cambria" w:cs="Cambria"/>
        </w:rPr>
        <w:t>My students are seeing the green check mark at the end of their survey</w:t>
      </w:r>
      <w:r w:rsidR="00C429BB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 after they click “submit” but they are not being re-routed to the login page like the SES Administration Guide says they should.  When I </w:t>
      </w:r>
      <w:r w:rsidR="0093148A">
        <w:rPr>
          <w:rFonts w:ascii="Cambria" w:eastAsia="Cambria" w:hAnsi="Cambria" w:cs="Cambria"/>
        </w:rPr>
        <w:t xml:space="preserve">go back and </w:t>
      </w:r>
      <w:r>
        <w:rPr>
          <w:rFonts w:ascii="Cambria" w:eastAsia="Cambria" w:hAnsi="Cambria" w:cs="Cambria"/>
        </w:rPr>
        <w:t>look at the roster report, it shows they didn’t take the survey.  What is happening here?</w:t>
      </w:r>
    </w:p>
    <w:p w14:paraId="59403923" w14:textId="744E2024" w:rsidR="00E049DC" w:rsidRPr="00E049DC" w:rsidRDefault="00E049DC" w:rsidP="00E049DC">
      <w:pPr>
        <w:spacing w:line="276" w:lineRule="auto"/>
        <w:ind w:left="324"/>
        <w:rPr>
          <w:rFonts w:ascii="Cambria" w:eastAsia="Cambria" w:hAnsi="Cambria" w:cs="Cambria"/>
          <w:b/>
          <w:bCs/>
        </w:rPr>
      </w:pPr>
      <w:r w:rsidRPr="00E049DC">
        <w:rPr>
          <w:rFonts w:ascii="Cambria" w:eastAsia="Cambria" w:hAnsi="Cambria" w:cs="Cambria"/>
          <w:b/>
          <w:bCs/>
        </w:rPr>
        <w:t>A:</w:t>
      </w:r>
      <w:r>
        <w:rPr>
          <w:rFonts w:ascii="Cambria" w:eastAsia="Cambria" w:hAnsi="Cambria" w:cs="Cambria"/>
        </w:rPr>
        <w:t xml:space="preserve"> </w:t>
      </w:r>
      <w:r w:rsidRPr="00E049DC">
        <w:rPr>
          <w:rFonts w:ascii="Cambria" w:eastAsia="Cambria" w:hAnsi="Cambria" w:cs="Cambria"/>
        </w:rPr>
        <w:t xml:space="preserve">Their surveys are not being recorded because your school’s firewall is restricting access to either advance-ed.org or cognia.org.  Contact your school’s Technology Coordinator for help and have the students </w:t>
      </w:r>
      <w:r w:rsidR="00A04BF7">
        <w:rPr>
          <w:rFonts w:ascii="Cambria" w:eastAsia="Cambria" w:hAnsi="Cambria" w:cs="Cambria"/>
        </w:rPr>
        <w:t>log in and take the survey again</w:t>
      </w:r>
      <w:r w:rsidRPr="00E049DC">
        <w:rPr>
          <w:rFonts w:ascii="Cambria" w:eastAsia="Cambria" w:hAnsi="Cambria" w:cs="Cambria"/>
        </w:rPr>
        <w:t>.  Once those domains are cleared through the firewall, your students should be redirected to the login page after they see the green check mark</w:t>
      </w:r>
      <w:r>
        <w:rPr>
          <w:rFonts w:ascii="Cambria" w:eastAsia="Cambria" w:hAnsi="Cambria" w:cs="Cambria"/>
        </w:rPr>
        <w:t xml:space="preserve"> and you should see their status as “submitted” in your roster report.</w:t>
      </w:r>
    </w:p>
    <w:p w14:paraId="6F273F97" w14:textId="77777777" w:rsidR="00AC75A0" w:rsidRDefault="00AC75A0">
      <w:pPr>
        <w:spacing w:line="276" w:lineRule="auto"/>
        <w:ind w:left="720"/>
        <w:rPr>
          <w:rFonts w:ascii="Cambria" w:eastAsia="Cambria" w:hAnsi="Cambria" w:cs="Cambria"/>
        </w:rPr>
      </w:pPr>
    </w:p>
    <w:p w14:paraId="3166DE8F" w14:textId="7B8EA239" w:rsidR="00C429BB" w:rsidRPr="00C429BB" w:rsidRDefault="00C429BB" w:rsidP="00C429BB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Cambria" w:eastAsia="Cambria" w:hAnsi="Cambria" w:cs="Cambria"/>
          <w:b/>
          <w:bCs/>
        </w:rPr>
        <w:lastRenderedPageBreak/>
        <w:t xml:space="preserve">Q: </w:t>
      </w:r>
      <w:r>
        <w:rPr>
          <w:rFonts w:ascii="Cambria" w:eastAsia="Cambria" w:hAnsi="Cambria" w:cs="Cambria"/>
        </w:rPr>
        <w:t>How do I contact Cognia C</w:t>
      </w:r>
      <w:r w:rsidR="00C820AE">
        <w:rPr>
          <w:rFonts w:ascii="Cambria" w:eastAsia="Cambria" w:hAnsi="Cambria" w:cs="Cambria"/>
        </w:rPr>
        <w:t xml:space="preserve">lient </w:t>
      </w:r>
      <w:r>
        <w:rPr>
          <w:rFonts w:ascii="Cambria" w:eastAsia="Cambria" w:hAnsi="Cambria" w:cs="Cambria"/>
        </w:rPr>
        <w:t>Care?</w:t>
      </w:r>
    </w:p>
    <w:p w14:paraId="737CC6AD" w14:textId="04048428" w:rsidR="009A24D7" w:rsidRDefault="00C429BB" w:rsidP="0041539D">
      <w:pPr>
        <w:pStyle w:val="ListParagraph"/>
        <w:spacing w:line="276" w:lineRule="auto"/>
        <w:ind w:left="324"/>
      </w:pPr>
      <w:r>
        <w:rPr>
          <w:rFonts w:ascii="Cambria" w:eastAsia="Cambria" w:hAnsi="Cambria" w:cs="Cambria"/>
          <w:b/>
          <w:bCs/>
        </w:rPr>
        <w:t>A:</w:t>
      </w:r>
      <w:r>
        <w:rPr>
          <w:rFonts w:ascii="Cambria" w:eastAsia="Cambria" w:hAnsi="Cambria" w:cs="Cambria"/>
        </w:rPr>
        <w:t xml:space="preserve"> </w:t>
      </w:r>
      <w:r w:rsidR="009F616F" w:rsidRPr="00C429BB">
        <w:rPr>
          <w:rFonts w:ascii="Cambria" w:eastAsia="Cambria" w:hAnsi="Cambria" w:cs="Cambria"/>
        </w:rPr>
        <w:t>Cognia C</w:t>
      </w:r>
      <w:r w:rsidR="00C820AE">
        <w:rPr>
          <w:rFonts w:ascii="Cambria" w:eastAsia="Cambria" w:hAnsi="Cambria" w:cs="Cambria"/>
        </w:rPr>
        <w:t>lient</w:t>
      </w:r>
      <w:r w:rsidR="009F616F" w:rsidRPr="00C429BB">
        <w:rPr>
          <w:rFonts w:ascii="Cambria" w:eastAsia="Cambria" w:hAnsi="Cambria" w:cs="Cambria"/>
        </w:rPr>
        <w:t xml:space="preserve"> Care </w:t>
      </w:r>
      <w:r>
        <w:rPr>
          <w:rFonts w:ascii="Cambria" w:eastAsia="Cambria" w:hAnsi="Cambria" w:cs="Cambria"/>
        </w:rPr>
        <w:t xml:space="preserve">can be reached </w:t>
      </w:r>
      <w:r w:rsidR="009F616F" w:rsidRPr="00C429BB">
        <w:rPr>
          <w:rFonts w:ascii="Cambria" w:eastAsia="Cambria" w:hAnsi="Cambria" w:cs="Cambria"/>
        </w:rPr>
        <w:t xml:space="preserve">at </w:t>
      </w:r>
      <w:hyperlink r:id="rId9" w:history="1">
        <w:r w:rsidR="00E41ADF" w:rsidRPr="008722B9">
          <w:rPr>
            <w:rStyle w:val="Hyperlink"/>
            <w:rFonts w:ascii="Cambria" w:eastAsia="Cambria" w:hAnsi="Cambria" w:cs="Cambria"/>
          </w:rPr>
          <w:t>clientcare@cognia.org</w:t>
        </w:r>
      </w:hyperlink>
      <w:r w:rsidR="009F616F" w:rsidRPr="00C429BB">
        <w:rPr>
          <w:rFonts w:ascii="Cambria" w:eastAsia="Cambria" w:hAnsi="Cambria" w:cs="Cambria"/>
        </w:rPr>
        <w:t xml:space="preserve"> or 888-413-3669</w:t>
      </w:r>
      <w:r w:rsidR="00050B5F">
        <w:rPr>
          <w:rFonts w:ascii="Cambria" w:eastAsia="Cambria" w:hAnsi="Cambria" w:cs="Cambria"/>
        </w:rPr>
        <w:t>, ext. 5720</w:t>
      </w:r>
      <w:r w:rsidR="009F616F" w:rsidRPr="00C429BB">
        <w:rPr>
          <w:rFonts w:ascii="Cambria" w:eastAsia="Cambria" w:hAnsi="Cambria" w:cs="Cambria"/>
        </w:rPr>
        <w:t>.</w:t>
      </w:r>
    </w:p>
    <w:p w14:paraId="14DECA6B" w14:textId="77777777" w:rsidR="009A24D7" w:rsidRDefault="009A24D7">
      <w:pPr>
        <w:spacing w:line="276" w:lineRule="auto"/>
      </w:pPr>
    </w:p>
    <w:sectPr w:rsidR="009A24D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7B0A" w14:textId="77777777" w:rsidR="00E53788" w:rsidRDefault="00E53788">
      <w:r>
        <w:separator/>
      </w:r>
    </w:p>
  </w:endnote>
  <w:endnote w:type="continuationSeparator" w:id="0">
    <w:p w14:paraId="168CE3F7" w14:textId="77777777" w:rsidR="00E53788" w:rsidRDefault="00E5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19A9" w14:textId="5DA240C2" w:rsidR="009A24D7" w:rsidRDefault="009F616F">
    <w:pPr>
      <w:rPr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Updated</w:t>
    </w:r>
    <w:r w:rsidR="00E41ADF">
      <w:rPr>
        <w:rFonts w:ascii="Cambria" w:eastAsia="Cambria" w:hAnsi="Cambria" w:cs="Cambria"/>
        <w:sz w:val="20"/>
        <w:szCs w:val="20"/>
      </w:rPr>
      <w:t xml:space="preserve"> </w:t>
    </w:r>
    <w:r w:rsidR="00CC6B90">
      <w:rPr>
        <w:rFonts w:ascii="Cambria" w:eastAsia="Cambria" w:hAnsi="Cambria" w:cs="Cambria"/>
        <w:sz w:val="20"/>
        <w:szCs w:val="20"/>
      </w:rPr>
      <w:t>9</w:t>
    </w:r>
    <w:r w:rsidR="00E41ADF">
      <w:rPr>
        <w:rFonts w:ascii="Cambria" w:eastAsia="Cambria" w:hAnsi="Cambria" w:cs="Cambria"/>
        <w:sz w:val="20"/>
        <w:szCs w:val="20"/>
      </w:rPr>
      <w:t>/2</w:t>
    </w:r>
    <w:r w:rsidR="00CC6B90">
      <w:rPr>
        <w:rFonts w:ascii="Cambria" w:eastAsia="Cambria" w:hAnsi="Cambria" w:cs="Cambria"/>
        <w:sz w:val="20"/>
        <w:szCs w:val="20"/>
      </w:rPr>
      <w:t>0</w:t>
    </w:r>
    <w:r>
      <w:rPr>
        <w:rFonts w:ascii="Cambria" w:eastAsia="Cambria" w:hAnsi="Cambria" w:cs="Cambria"/>
        <w:sz w:val="20"/>
        <w:szCs w:val="20"/>
      </w:rPr>
      <w:t>/</w:t>
    </w:r>
    <w:r w:rsidR="00C429BB">
      <w:rPr>
        <w:rFonts w:ascii="Cambria" w:eastAsia="Cambria" w:hAnsi="Cambria" w:cs="Cambria"/>
        <w:sz w:val="20"/>
        <w:szCs w:val="20"/>
      </w:rPr>
      <w:t>2</w:t>
    </w:r>
    <w:r w:rsidR="00CC6B90">
      <w:rPr>
        <w:rFonts w:ascii="Cambria" w:eastAsia="Cambria" w:hAnsi="Cambria" w:cs="Cambria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2A34" w14:textId="77777777" w:rsidR="00E53788" w:rsidRDefault="00E53788">
      <w:r>
        <w:separator/>
      </w:r>
    </w:p>
  </w:footnote>
  <w:footnote w:type="continuationSeparator" w:id="0">
    <w:p w14:paraId="71611F06" w14:textId="77777777" w:rsidR="00E53788" w:rsidRDefault="00E5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9A24D7" w14:paraId="0D7E2543" w14:textId="77777777">
      <w:trPr>
        <w:tblCellSpacing w:w="0" w:type="dxa"/>
      </w:trPr>
      <w:tc>
        <w:tcPr>
          <w:tcW w:w="0" w:type="auto"/>
          <w:tcMar>
            <w:top w:w="150" w:type="dxa"/>
            <w:left w:w="0" w:type="dxa"/>
            <w:bottom w:w="0" w:type="dxa"/>
            <w:right w:w="0" w:type="dxa"/>
          </w:tcMar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"/>
          </w:tblGrid>
          <w:tr w:rsidR="009A24D7" w14:paraId="26D52B4E" w14:textId="77777777">
            <w:trPr>
              <w:tblCellSpacing w:w="0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D3C264" w14:textId="77777777" w:rsidR="009A24D7" w:rsidRDefault="009A24D7">
                <w:pPr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9A24D7" w14:paraId="0741BB6F" w14:textId="77777777">
            <w:trPr>
              <w:tblCellSpacing w:w="0" w:type="dxa"/>
            </w:trPr>
            <w:tc>
              <w:tcPr>
                <w:tcW w:w="0" w:type="auto"/>
                <w:tcMar>
                  <w:top w:w="150" w:type="dxa"/>
                  <w:left w:w="0" w:type="dxa"/>
                  <w:bottom w:w="0" w:type="dxa"/>
                  <w:right w:w="0" w:type="dxa"/>
                </w:tcMar>
              </w:tcPr>
              <w:p w14:paraId="5AEB12EC" w14:textId="77777777" w:rsidR="009A24D7" w:rsidRDefault="009A24D7">
                <w:pPr>
                  <w:rPr>
                    <w:rFonts w:ascii="Calibri" w:eastAsia="Calibri" w:hAnsi="Calibri" w:cs="Calibri"/>
                    <w:color w:val="000000"/>
                    <w:sz w:val="2"/>
                    <w:szCs w:val="2"/>
                  </w:rPr>
                </w:pPr>
              </w:p>
            </w:tc>
          </w:tr>
        </w:tbl>
        <w:p w14:paraId="7FC040AD" w14:textId="77777777" w:rsidR="009A24D7" w:rsidRDefault="009A24D7">
          <w:pPr>
            <w:rPr>
              <w:color w:val="000000"/>
              <w:sz w:val="20"/>
              <w:szCs w:val="20"/>
            </w:rPr>
          </w:pPr>
        </w:p>
      </w:tc>
    </w:tr>
  </w:tbl>
  <w:p w14:paraId="3B682AEB" w14:textId="752EBDDD" w:rsidR="009A24D7" w:rsidRDefault="00307345">
    <w:pPr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EC25E2E" wp14:editId="31A405AB">
          <wp:extent cx="1275080" cy="275590"/>
          <wp:effectExtent l="0" t="0" r="127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080" cy="27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24" w:hanging="360"/>
      </w:p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" w15:restartNumberingAfterBreak="0">
    <w:nsid w:val="00000002"/>
    <w:multiLevelType w:val="multilevel"/>
    <w:tmpl w:val="38F6BCB2"/>
    <w:lvl w:ilvl="0">
      <w:start w:val="2"/>
      <w:numFmt w:val="decimal"/>
      <w:lvlText w:val="%1."/>
      <w:lvlJc w:val="left"/>
      <w:pPr>
        <w:ind w:left="32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2231EC"/>
    <w:multiLevelType w:val="hybridMultilevel"/>
    <w:tmpl w:val="4760B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642DD7"/>
    <w:multiLevelType w:val="hybridMultilevel"/>
    <w:tmpl w:val="659A25C8"/>
    <w:lvl w:ilvl="0" w:tplc="CE02CD74">
      <w:start w:val="1"/>
      <w:numFmt w:val="upperLetter"/>
      <w:lvlText w:val="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3367"/>
    <w:multiLevelType w:val="hybridMultilevel"/>
    <w:tmpl w:val="F50A3A60"/>
    <w:lvl w:ilvl="0" w:tplc="65DE631E">
      <w:start w:val="1"/>
      <w:numFmt w:val="upperLetter"/>
      <w:lvlText w:val="%1: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1534227904">
    <w:abstractNumId w:val="0"/>
  </w:num>
  <w:num w:numId="2" w16cid:durableId="14119919">
    <w:abstractNumId w:val="1"/>
  </w:num>
  <w:num w:numId="3" w16cid:durableId="2120176753">
    <w:abstractNumId w:val="2"/>
  </w:num>
  <w:num w:numId="4" w16cid:durableId="850798484">
    <w:abstractNumId w:val="3"/>
  </w:num>
  <w:num w:numId="5" w16cid:durableId="1880436118">
    <w:abstractNumId w:val="4"/>
  </w:num>
  <w:num w:numId="6" w16cid:durableId="1552886958">
    <w:abstractNumId w:val="5"/>
  </w:num>
  <w:num w:numId="7" w16cid:durableId="806432176">
    <w:abstractNumId w:val="6"/>
  </w:num>
  <w:num w:numId="8" w16cid:durableId="402414981">
    <w:abstractNumId w:val="7"/>
  </w:num>
  <w:num w:numId="9" w16cid:durableId="225386070">
    <w:abstractNumId w:val="8"/>
  </w:num>
  <w:num w:numId="10" w16cid:durableId="671689958">
    <w:abstractNumId w:val="9"/>
  </w:num>
  <w:num w:numId="11" w16cid:durableId="1891958984">
    <w:abstractNumId w:val="10"/>
  </w:num>
  <w:num w:numId="12" w16cid:durableId="1748721516">
    <w:abstractNumId w:val="11"/>
  </w:num>
  <w:num w:numId="13" w16cid:durableId="618147964">
    <w:abstractNumId w:val="12"/>
  </w:num>
  <w:num w:numId="14" w16cid:durableId="382557447">
    <w:abstractNumId w:val="13"/>
  </w:num>
  <w:num w:numId="15" w16cid:durableId="128789446">
    <w:abstractNumId w:val="14"/>
  </w:num>
  <w:num w:numId="16" w16cid:durableId="1088696520">
    <w:abstractNumId w:val="15"/>
  </w:num>
  <w:num w:numId="17" w16cid:durableId="416484302">
    <w:abstractNumId w:val="16"/>
  </w:num>
  <w:num w:numId="18" w16cid:durableId="1829440277">
    <w:abstractNumId w:val="17"/>
  </w:num>
  <w:num w:numId="19" w16cid:durableId="596448174">
    <w:abstractNumId w:val="18"/>
  </w:num>
  <w:num w:numId="20" w16cid:durableId="663894672">
    <w:abstractNumId w:val="19"/>
  </w:num>
  <w:num w:numId="21" w16cid:durableId="1588150731">
    <w:abstractNumId w:val="20"/>
  </w:num>
  <w:num w:numId="22" w16cid:durableId="1526365085">
    <w:abstractNumId w:val="21"/>
  </w:num>
  <w:num w:numId="23" w16cid:durableId="908272129">
    <w:abstractNumId w:val="22"/>
  </w:num>
  <w:num w:numId="24" w16cid:durableId="1801336989">
    <w:abstractNumId w:val="24"/>
  </w:num>
  <w:num w:numId="25" w16cid:durableId="14087632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4D7"/>
    <w:rsid w:val="00050B5F"/>
    <w:rsid w:val="000D35E0"/>
    <w:rsid w:val="000E7BB3"/>
    <w:rsid w:val="00260B1B"/>
    <w:rsid w:val="00307345"/>
    <w:rsid w:val="00411A21"/>
    <w:rsid w:val="0041539D"/>
    <w:rsid w:val="00512789"/>
    <w:rsid w:val="006931EC"/>
    <w:rsid w:val="008B217E"/>
    <w:rsid w:val="0093148A"/>
    <w:rsid w:val="009A24D7"/>
    <w:rsid w:val="009F616F"/>
    <w:rsid w:val="00A04BF7"/>
    <w:rsid w:val="00A577B1"/>
    <w:rsid w:val="00AC75A0"/>
    <w:rsid w:val="00B24F19"/>
    <w:rsid w:val="00BE1A39"/>
    <w:rsid w:val="00C429BB"/>
    <w:rsid w:val="00C820AE"/>
    <w:rsid w:val="00CC6B90"/>
    <w:rsid w:val="00D36BFA"/>
    <w:rsid w:val="00D50C66"/>
    <w:rsid w:val="00E049DC"/>
    <w:rsid w:val="00E41ADF"/>
    <w:rsid w:val="00E53788"/>
    <w:rsid w:val="00F83F0A"/>
    <w:rsid w:val="00FB1EB0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0EA1"/>
  <w15:docId w15:val="{CA728793-B319-4834-BC1A-D4A7F72C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D3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E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0D3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5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E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E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6B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4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e.idaho.gov/assessment/survey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de.onlinehelp.cogni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ientcare@cog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Bree Gunter</cp:lastModifiedBy>
  <cp:revision>14</cp:revision>
  <dcterms:created xsi:type="dcterms:W3CDTF">2020-02-18T16:24:00Z</dcterms:created>
  <dcterms:modified xsi:type="dcterms:W3CDTF">2022-09-20T13:01:00Z</dcterms:modified>
</cp:coreProperties>
</file>