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1340" w14:textId="77777777" w:rsidR="00402B13" w:rsidRDefault="00402B13"/>
    <w:p w14:paraId="08B54117" w14:textId="77777777" w:rsidR="00402B13" w:rsidRDefault="00E044F3">
      <w:pPr>
        <w:spacing w:line="276" w:lineRule="auto"/>
        <w:jc w:val="center"/>
        <w:rPr>
          <w:sz w:val="32"/>
          <w:szCs w:val="32"/>
        </w:rPr>
      </w:pPr>
      <w:r>
        <w:rPr>
          <w:rFonts w:ascii="Cambria" w:eastAsia="Cambria" w:hAnsi="Cambria" w:cs="Cambria"/>
          <w:b/>
          <w:bCs/>
          <w:sz w:val="32"/>
          <w:szCs w:val="32"/>
        </w:rPr>
        <w:t>Teachers and Staff: Frequently Asked Questions</w:t>
      </w:r>
    </w:p>
    <w:p w14:paraId="2C8EC3BB" w14:textId="77777777" w:rsidR="00402B13" w:rsidRDefault="00402B13">
      <w:pPr>
        <w:pBdr>
          <w:left w:val="none" w:sz="0" w:space="4" w:color="auto"/>
        </w:pBdr>
        <w:ind w:left="360"/>
        <w:rPr>
          <w:rFonts w:ascii="Cambria" w:eastAsia="Cambria" w:hAnsi="Cambria" w:cs="Cambria"/>
          <w:b/>
          <w:bCs/>
          <w:sz w:val="22"/>
          <w:szCs w:val="22"/>
        </w:rPr>
      </w:pPr>
    </w:p>
    <w:p w14:paraId="7BF7B57F" w14:textId="77777777" w:rsidR="00402B13" w:rsidRDefault="00E044F3">
      <w:pPr>
        <w:numPr>
          <w:ilvl w:val="0"/>
          <w:numId w:val="1"/>
        </w:numPr>
        <w:pBdr>
          <w:left w:val="none" w:sz="0" w:space="3" w:color="auto"/>
        </w:pBdr>
        <w:ind w:hanging="344"/>
        <w:rPr>
          <w:rFonts w:ascii="Cambria" w:eastAsia="Cambria" w:hAnsi="Cambria" w:cs="Cambria"/>
          <w:b/>
          <w:bCs/>
          <w:sz w:val="22"/>
          <w:szCs w:val="22"/>
        </w:rPr>
      </w:pPr>
      <w:r>
        <w:rPr>
          <w:rFonts w:ascii="Cambria" w:eastAsia="Cambria" w:hAnsi="Cambria" w:cs="Cambria"/>
          <w:b/>
          <w:bCs/>
          <w:sz w:val="22"/>
          <w:szCs w:val="22"/>
        </w:rPr>
        <w:t>Q: When will surveys be administered?</w:t>
      </w:r>
    </w:p>
    <w:p w14:paraId="68FABDCC" w14:textId="421D7367" w:rsidR="00402B13" w:rsidRDefault="00E044F3">
      <w:pPr>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w:t>
      </w:r>
      <w:r>
        <w:rPr>
          <w:rFonts w:ascii="Cambria" w:eastAsia="Cambria" w:hAnsi="Cambria" w:cs="Cambria"/>
          <w:color w:val="454545"/>
          <w:sz w:val="22"/>
          <w:szCs w:val="22"/>
        </w:rPr>
        <w:t xml:space="preserve">The survey administration window will be open from </w:t>
      </w:r>
      <w:r>
        <w:rPr>
          <w:rFonts w:ascii="Cambria" w:eastAsia="Cambria" w:hAnsi="Cambria" w:cs="Cambria"/>
          <w:b/>
          <w:bCs/>
          <w:color w:val="454545"/>
          <w:sz w:val="22"/>
          <w:szCs w:val="22"/>
        </w:rPr>
        <w:t xml:space="preserve">February </w:t>
      </w:r>
      <w:r w:rsidR="00E63E3F">
        <w:rPr>
          <w:rFonts w:ascii="Cambria" w:eastAsia="Cambria" w:hAnsi="Cambria" w:cs="Cambria"/>
          <w:b/>
          <w:bCs/>
          <w:color w:val="454545"/>
          <w:sz w:val="22"/>
          <w:szCs w:val="22"/>
        </w:rPr>
        <w:t>15</w:t>
      </w:r>
      <w:r>
        <w:rPr>
          <w:rFonts w:ascii="Cambria" w:eastAsia="Cambria" w:hAnsi="Cambria" w:cs="Cambria"/>
          <w:b/>
          <w:bCs/>
          <w:color w:val="454545"/>
          <w:sz w:val="22"/>
          <w:szCs w:val="22"/>
        </w:rPr>
        <w:t xml:space="preserve"> through </w:t>
      </w:r>
      <w:r w:rsidR="00E63E3F">
        <w:rPr>
          <w:rFonts w:ascii="Cambria" w:eastAsia="Cambria" w:hAnsi="Cambria" w:cs="Cambria"/>
          <w:b/>
          <w:bCs/>
          <w:color w:val="454545"/>
          <w:sz w:val="22"/>
          <w:szCs w:val="22"/>
        </w:rPr>
        <w:t>March 31</w:t>
      </w:r>
      <w:r>
        <w:rPr>
          <w:rFonts w:ascii="Cambria" w:eastAsia="Cambria" w:hAnsi="Cambria" w:cs="Cambria"/>
          <w:b/>
          <w:bCs/>
          <w:color w:val="454545"/>
          <w:sz w:val="22"/>
          <w:szCs w:val="22"/>
        </w:rPr>
        <w:t>, 202</w:t>
      </w:r>
      <w:r w:rsidR="00E63E3F">
        <w:rPr>
          <w:rFonts w:ascii="Cambria" w:eastAsia="Cambria" w:hAnsi="Cambria" w:cs="Cambria"/>
          <w:b/>
          <w:bCs/>
          <w:color w:val="454545"/>
          <w:sz w:val="22"/>
          <w:szCs w:val="22"/>
        </w:rPr>
        <w:t>3</w:t>
      </w:r>
      <w:r>
        <w:rPr>
          <w:rFonts w:ascii="Cambria" w:eastAsia="Cambria" w:hAnsi="Cambria" w:cs="Cambria"/>
          <w:color w:val="454545"/>
          <w:sz w:val="22"/>
          <w:szCs w:val="22"/>
        </w:rPr>
        <w:t>.</w:t>
      </w:r>
    </w:p>
    <w:p w14:paraId="76503444" w14:textId="77777777" w:rsidR="00402B13" w:rsidRDefault="00402B13">
      <w:pPr>
        <w:spacing w:before="120"/>
        <w:ind w:left="720"/>
        <w:rPr>
          <w:rFonts w:ascii="Cambria" w:eastAsia="Cambria" w:hAnsi="Cambria" w:cs="Cambria"/>
          <w:sz w:val="22"/>
          <w:szCs w:val="22"/>
        </w:rPr>
      </w:pPr>
    </w:p>
    <w:p w14:paraId="7DF209E3" w14:textId="77777777" w:rsidR="00402B13" w:rsidRDefault="00E044F3">
      <w:pPr>
        <w:numPr>
          <w:ilvl w:val="0"/>
          <w:numId w:val="2"/>
        </w:numPr>
        <w:pBdr>
          <w:left w:val="none" w:sz="0" w:space="3" w:color="auto"/>
        </w:pBdr>
        <w:ind w:hanging="344"/>
        <w:rPr>
          <w:rFonts w:ascii="Cambria" w:eastAsia="Cambria" w:hAnsi="Cambria" w:cs="Cambria"/>
          <w:b/>
          <w:bCs/>
          <w:sz w:val="22"/>
          <w:szCs w:val="22"/>
        </w:rPr>
      </w:pPr>
      <w:r>
        <w:rPr>
          <w:rFonts w:ascii="Cambria" w:eastAsia="Cambria" w:hAnsi="Cambria" w:cs="Cambria"/>
          <w:b/>
          <w:bCs/>
          <w:sz w:val="22"/>
          <w:szCs w:val="22"/>
        </w:rPr>
        <w:t>Q: What is the purpose of the student engagement survey?</w:t>
      </w:r>
    </w:p>
    <w:p w14:paraId="49724CF7" w14:textId="67E02E53" w:rsidR="00402B13" w:rsidRDefault="00E044F3">
      <w:pPr>
        <w:ind w:left="720"/>
      </w:pPr>
      <w:r>
        <w:rPr>
          <w:rFonts w:ascii="Cambria" w:eastAsia="Cambria" w:hAnsi="Cambria" w:cs="Cambria"/>
          <w:b/>
          <w:bCs/>
          <w:sz w:val="22"/>
          <w:szCs w:val="22"/>
        </w:rPr>
        <w:t>A:</w:t>
      </w:r>
      <w:r>
        <w:rPr>
          <w:rFonts w:ascii="Cambria" w:eastAsia="Cambria" w:hAnsi="Cambria" w:cs="Cambria"/>
          <w:sz w:val="22"/>
          <w:szCs w:val="22"/>
        </w:rPr>
        <w:t xml:space="preserve"> The Idaho State Department of Education (ISDE) is determined to provide schools and districts with information that supports improved teaching and learning.  The Cognia Student Engagement Survey collects direct feedback from students regarding their learning experiences and the results help leaders and teachers understand what students need for their success. The ISDE also uses the student engagement survey in school accountability by reporting the results for all schools on IdahoSchools.org and using the measure as a “School Quality and Success Indicator’ for K-8 schools. Learn more about how Idaho calculates and reports student engagement for accountability at </w:t>
      </w:r>
      <w:hyperlink r:id="rId7" w:history="1">
        <w:r w:rsidR="00AA424A" w:rsidRPr="00F94CA3">
          <w:rPr>
            <w:rStyle w:val="Hyperlink"/>
            <w:rFonts w:ascii="Cambria" w:eastAsia="Cambria" w:hAnsi="Cambria" w:cs="Cambria"/>
            <w:sz w:val="22"/>
            <w:szCs w:val="22"/>
          </w:rPr>
          <w:t>https://www.sde.idaho.gov/assessment/accountability/</w:t>
        </w:r>
      </w:hyperlink>
      <w:r w:rsidR="00AA424A">
        <w:rPr>
          <w:rFonts w:ascii="Cambria" w:eastAsia="Cambria" w:hAnsi="Cambria" w:cs="Cambria"/>
          <w:sz w:val="22"/>
          <w:szCs w:val="22"/>
        </w:rPr>
        <w:t xml:space="preserve">. </w:t>
      </w:r>
    </w:p>
    <w:p w14:paraId="40FF712E" w14:textId="77777777" w:rsidR="00402B13" w:rsidRDefault="00402B13">
      <w:pPr>
        <w:rPr>
          <w:rFonts w:ascii="Cambria" w:eastAsia="Cambria" w:hAnsi="Cambria" w:cs="Cambria"/>
          <w:sz w:val="22"/>
          <w:szCs w:val="22"/>
        </w:rPr>
      </w:pPr>
    </w:p>
    <w:p w14:paraId="22A5B633" w14:textId="77777777" w:rsidR="00402B13" w:rsidRDefault="00E044F3">
      <w:pPr>
        <w:numPr>
          <w:ilvl w:val="0"/>
          <w:numId w:val="3"/>
        </w:numPr>
        <w:pBdr>
          <w:left w:val="none" w:sz="0" w:space="3" w:color="auto"/>
        </w:pBdr>
        <w:spacing w:before="120"/>
        <w:ind w:hanging="344"/>
        <w:rPr>
          <w:rFonts w:ascii="Cambria" w:eastAsia="Cambria" w:hAnsi="Cambria" w:cs="Cambria"/>
          <w:b/>
          <w:bCs/>
          <w:sz w:val="22"/>
          <w:szCs w:val="22"/>
        </w:rPr>
      </w:pPr>
      <w:r>
        <w:rPr>
          <w:rFonts w:ascii="Cambria" w:eastAsia="Cambria" w:hAnsi="Cambria" w:cs="Cambria"/>
          <w:b/>
          <w:bCs/>
          <w:sz w:val="22"/>
          <w:szCs w:val="22"/>
        </w:rPr>
        <w:t>Q: Which students are included in the survey administration?</w:t>
      </w:r>
      <w:r>
        <w:rPr>
          <w:rFonts w:ascii="Cambria" w:eastAsia="Cambria" w:hAnsi="Cambria" w:cs="Cambria"/>
          <w:b/>
          <w:bCs/>
          <w:sz w:val="22"/>
          <w:szCs w:val="22"/>
        </w:rPr>
        <w:br/>
        <w:t>A:</w:t>
      </w:r>
      <w:r>
        <w:rPr>
          <w:rFonts w:ascii="Cambria" w:eastAsia="Cambria" w:hAnsi="Cambria" w:cs="Cambria"/>
          <w:sz w:val="22"/>
          <w:szCs w:val="22"/>
        </w:rPr>
        <w:t xml:space="preserve"> All students in grades 3-12 are expected to take the survey. Districts and schools may include additional students in attendance during the survey window.</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4A4B76C1" w14:textId="77777777" w:rsidR="00402B13" w:rsidRDefault="00E044F3">
      <w:pPr>
        <w:numPr>
          <w:ilvl w:val="0"/>
          <w:numId w:val="3"/>
        </w:numPr>
        <w:pBdr>
          <w:left w:val="none" w:sz="0" w:space="3" w:color="auto"/>
        </w:pBdr>
        <w:ind w:hanging="344"/>
        <w:rPr>
          <w:rFonts w:ascii="Cambria" w:eastAsia="Cambria" w:hAnsi="Cambria" w:cs="Cambria"/>
          <w:b/>
          <w:bCs/>
          <w:sz w:val="22"/>
          <w:szCs w:val="22"/>
        </w:rPr>
      </w:pPr>
      <w:r>
        <w:rPr>
          <w:rFonts w:ascii="Cambria" w:eastAsia="Cambria" w:hAnsi="Cambria" w:cs="Cambria"/>
          <w:b/>
          <w:bCs/>
          <w:sz w:val="22"/>
          <w:szCs w:val="22"/>
        </w:rPr>
        <w:t>Q: How will students receive access to complete the surveys?</w:t>
      </w:r>
    </w:p>
    <w:p w14:paraId="4C1794BE" w14:textId="77777777" w:rsidR="00402B13" w:rsidRDefault="00E044F3">
      <w:pPr>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The survey is administered online to students statewide. Each student will enter his/her unique login credentials to access the survey that was developed for his/her grade level. Idaho district coordinators will provide school coordinators the unique login credentials for each rostered student. </w:t>
      </w:r>
    </w:p>
    <w:p w14:paraId="3FB21391" w14:textId="77777777" w:rsidR="00402B13" w:rsidRDefault="00402B13">
      <w:pPr>
        <w:ind w:left="360"/>
        <w:rPr>
          <w:rFonts w:ascii="Cambria" w:eastAsia="Cambria" w:hAnsi="Cambria" w:cs="Cambria"/>
          <w:sz w:val="22"/>
          <w:szCs w:val="22"/>
        </w:rPr>
      </w:pPr>
    </w:p>
    <w:p w14:paraId="2DA573A6" w14:textId="77777777" w:rsidR="00402B13" w:rsidRDefault="00E044F3">
      <w:pPr>
        <w:numPr>
          <w:ilvl w:val="0"/>
          <w:numId w:val="4"/>
        </w:numPr>
        <w:pBdr>
          <w:left w:val="none" w:sz="0" w:space="3" w:color="auto"/>
        </w:pBdr>
        <w:ind w:hanging="344"/>
        <w:rPr>
          <w:rFonts w:ascii="Cambria" w:eastAsia="Cambria" w:hAnsi="Cambria" w:cs="Cambria"/>
          <w:b/>
          <w:bCs/>
          <w:sz w:val="22"/>
          <w:szCs w:val="22"/>
        </w:rPr>
      </w:pPr>
      <w:r>
        <w:rPr>
          <w:rFonts w:ascii="Cambria" w:eastAsia="Cambria" w:hAnsi="Cambria" w:cs="Cambria"/>
          <w:b/>
          <w:bCs/>
          <w:sz w:val="22"/>
          <w:szCs w:val="22"/>
        </w:rPr>
        <w:t>Q: How long is the survey and will students be asked demographic questions?</w:t>
      </w:r>
    </w:p>
    <w:p w14:paraId="3F527634" w14:textId="1B4DA4BF" w:rsidR="00402B13" w:rsidRDefault="00E044F3">
      <w:pPr>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There are 2</w:t>
      </w:r>
      <w:r w:rsidR="00E63E3F">
        <w:rPr>
          <w:rFonts w:ascii="Cambria" w:eastAsia="Cambria" w:hAnsi="Cambria" w:cs="Cambria"/>
          <w:sz w:val="22"/>
          <w:szCs w:val="22"/>
        </w:rPr>
        <w:t>1</w:t>
      </w:r>
      <w:r>
        <w:rPr>
          <w:rFonts w:ascii="Cambria" w:eastAsia="Cambria" w:hAnsi="Cambria" w:cs="Cambria"/>
          <w:sz w:val="22"/>
          <w:szCs w:val="22"/>
        </w:rPr>
        <w:t xml:space="preserve"> survey questions for students to answer. Students will not be asked any questions related to their gender, race or religion.</w:t>
      </w:r>
    </w:p>
    <w:p w14:paraId="598D8CFE" w14:textId="77777777" w:rsidR="00402B13" w:rsidRDefault="00402B13">
      <w:pPr>
        <w:rPr>
          <w:rFonts w:ascii="Cambria" w:eastAsia="Cambria" w:hAnsi="Cambria" w:cs="Cambria"/>
          <w:sz w:val="22"/>
          <w:szCs w:val="22"/>
        </w:rPr>
      </w:pPr>
    </w:p>
    <w:p w14:paraId="2666DFE4" w14:textId="77777777" w:rsidR="00402B13" w:rsidRDefault="00E044F3">
      <w:pPr>
        <w:numPr>
          <w:ilvl w:val="0"/>
          <w:numId w:val="5"/>
        </w:numPr>
        <w:pBdr>
          <w:left w:val="none" w:sz="0" w:space="3" w:color="auto"/>
        </w:pBdr>
        <w:ind w:hanging="344"/>
        <w:rPr>
          <w:rFonts w:ascii="Cambria" w:eastAsia="Cambria" w:hAnsi="Cambria" w:cs="Cambria"/>
          <w:b/>
          <w:bCs/>
          <w:sz w:val="22"/>
          <w:szCs w:val="22"/>
        </w:rPr>
      </w:pPr>
      <w:r>
        <w:rPr>
          <w:rFonts w:ascii="Cambria" w:eastAsia="Cambria" w:hAnsi="Cambria" w:cs="Cambria"/>
          <w:b/>
          <w:bCs/>
          <w:sz w:val="22"/>
          <w:szCs w:val="22"/>
        </w:rPr>
        <w:t>Q: What does the survey measure?</w:t>
      </w:r>
    </w:p>
    <w:p w14:paraId="53A7EBB8" w14:textId="77777777" w:rsidR="00402B13" w:rsidRDefault="00E044F3">
      <w:pPr>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The survey items are categorized under the three domains of A: engagement types (behavior, cognitive and emotional). These domains are then broken down further by three components of engagement quality – committed, compliant and disengaged.</w:t>
      </w:r>
    </w:p>
    <w:p w14:paraId="6C0ACD07" w14:textId="77777777" w:rsidR="00402B13" w:rsidRDefault="00402B13">
      <w:pPr>
        <w:rPr>
          <w:rFonts w:ascii="Cambria" w:eastAsia="Cambria" w:hAnsi="Cambria" w:cs="Cambria"/>
          <w:sz w:val="22"/>
          <w:szCs w:val="22"/>
        </w:rPr>
      </w:pPr>
    </w:p>
    <w:p w14:paraId="756887EA" w14:textId="77777777" w:rsidR="00402B13" w:rsidRDefault="00E044F3">
      <w:pPr>
        <w:numPr>
          <w:ilvl w:val="0"/>
          <w:numId w:val="6"/>
        </w:numPr>
        <w:pBdr>
          <w:left w:val="none" w:sz="0" w:space="3" w:color="auto"/>
        </w:pBdr>
        <w:ind w:hanging="344"/>
        <w:rPr>
          <w:rFonts w:ascii="Cambria" w:eastAsia="Cambria" w:hAnsi="Cambria" w:cs="Cambria"/>
          <w:b/>
          <w:bCs/>
          <w:sz w:val="22"/>
          <w:szCs w:val="22"/>
        </w:rPr>
      </w:pPr>
      <w:r>
        <w:rPr>
          <w:rFonts w:ascii="Cambria" w:eastAsia="Cambria" w:hAnsi="Cambria" w:cs="Cambria"/>
          <w:b/>
          <w:bCs/>
          <w:sz w:val="22"/>
          <w:szCs w:val="22"/>
        </w:rPr>
        <w:t>Q: Are the Cognia surveys research-based?</w:t>
      </w:r>
    </w:p>
    <w:p w14:paraId="46331E4F" w14:textId="28864A52" w:rsidR="00402B13" w:rsidRDefault="00E044F3">
      <w:pPr>
        <w:ind w:left="720"/>
      </w:pPr>
      <w:r>
        <w:rPr>
          <w:rFonts w:ascii="Cambria" w:eastAsia="Cambria" w:hAnsi="Cambria" w:cs="Cambria"/>
          <w:b/>
          <w:bCs/>
          <w:sz w:val="22"/>
          <w:szCs w:val="22"/>
        </w:rPr>
        <w:t>A:</w:t>
      </w:r>
      <w:r>
        <w:rPr>
          <w:rFonts w:ascii="Cambria" w:eastAsia="Cambria" w:hAnsi="Cambria" w:cs="Cambria"/>
          <w:sz w:val="22"/>
          <w:szCs w:val="22"/>
        </w:rPr>
        <w:t xml:space="preserve"> Yes, the surveys are research-based with analysis to affirm validity and reliability of results. Subject-matter experts developed the questions and piloted the survey across several states with over 20,000 students participating. </w:t>
      </w:r>
    </w:p>
    <w:p w14:paraId="321E91BE" w14:textId="77777777" w:rsidR="00402B13" w:rsidRDefault="00402B13">
      <w:pPr>
        <w:ind w:left="720"/>
        <w:rPr>
          <w:rFonts w:ascii="Cambria" w:eastAsia="Cambria" w:hAnsi="Cambria" w:cs="Cambria"/>
          <w:sz w:val="22"/>
          <w:szCs w:val="22"/>
        </w:rPr>
      </w:pPr>
    </w:p>
    <w:p w14:paraId="59CA0615" w14:textId="77777777" w:rsidR="00402B13" w:rsidRDefault="00E044F3">
      <w:pPr>
        <w:numPr>
          <w:ilvl w:val="0"/>
          <w:numId w:val="7"/>
        </w:numPr>
        <w:pBdr>
          <w:left w:val="none" w:sz="0" w:space="3" w:color="auto"/>
        </w:pBdr>
        <w:ind w:hanging="344"/>
        <w:rPr>
          <w:rFonts w:ascii="Cambria" w:eastAsia="Cambria" w:hAnsi="Cambria" w:cs="Cambria"/>
          <w:b/>
          <w:bCs/>
          <w:sz w:val="22"/>
          <w:szCs w:val="22"/>
        </w:rPr>
      </w:pPr>
      <w:r>
        <w:rPr>
          <w:rFonts w:ascii="Cambria" w:eastAsia="Cambria" w:hAnsi="Cambria" w:cs="Cambria"/>
          <w:b/>
          <w:bCs/>
          <w:sz w:val="22"/>
          <w:szCs w:val="22"/>
        </w:rPr>
        <w:t>Q: Are the student data safe?</w:t>
      </w:r>
    </w:p>
    <w:p w14:paraId="36582839" w14:textId="77777777" w:rsidR="00402B13" w:rsidRDefault="00E044F3">
      <w:pPr>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Yes, all students receive a unique identifier used for no purpose other than this survey administration. Survey results are not reported at an individual student level.</w:t>
      </w:r>
    </w:p>
    <w:p w14:paraId="6F0BEF51" w14:textId="77777777" w:rsidR="00402B13" w:rsidRDefault="00402B13">
      <w:pPr>
        <w:rPr>
          <w:rFonts w:ascii="Cambria" w:eastAsia="Cambria" w:hAnsi="Cambria" w:cs="Cambria"/>
          <w:sz w:val="22"/>
          <w:szCs w:val="22"/>
        </w:rPr>
      </w:pPr>
    </w:p>
    <w:p w14:paraId="37E8E3BF" w14:textId="77777777" w:rsidR="00402B13" w:rsidRDefault="00E044F3">
      <w:pPr>
        <w:numPr>
          <w:ilvl w:val="0"/>
          <w:numId w:val="8"/>
        </w:numPr>
        <w:pBdr>
          <w:left w:val="none" w:sz="0" w:space="4" w:color="auto"/>
        </w:pBdr>
        <w:ind w:hanging="345"/>
        <w:rPr>
          <w:rFonts w:ascii="Cambria" w:eastAsia="Cambria" w:hAnsi="Cambria" w:cs="Cambria"/>
          <w:b/>
          <w:bCs/>
          <w:sz w:val="20"/>
          <w:szCs w:val="20"/>
        </w:rPr>
      </w:pPr>
      <w:r>
        <w:rPr>
          <w:rFonts w:ascii="Cambria" w:eastAsia="Cambria" w:hAnsi="Cambria" w:cs="Cambria"/>
          <w:b/>
          <w:bCs/>
          <w:sz w:val="22"/>
          <w:szCs w:val="22"/>
        </w:rPr>
        <w:t xml:space="preserve">Q: How will survey data be used? </w:t>
      </w:r>
    </w:p>
    <w:p w14:paraId="7C75F0D2" w14:textId="77777777" w:rsidR="00402B13" w:rsidRDefault="00E044F3">
      <w:pPr>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The data will be used to measure student engagement across schools and districts.  These data will help inform professional development and continuous improvement at the school level. In </w:t>
      </w:r>
      <w:r>
        <w:rPr>
          <w:rFonts w:ascii="Cambria" w:eastAsia="Cambria" w:hAnsi="Cambria" w:cs="Cambria"/>
          <w:sz w:val="22"/>
          <w:szCs w:val="22"/>
        </w:rPr>
        <w:lastRenderedPageBreak/>
        <w:t xml:space="preserve">addition, statewide data will be reported by the Idaho State Department of Education as an indicator of school quality as part of the state’s accountability system under </w:t>
      </w:r>
      <w:proofErr w:type="gramStart"/>
      <w:r>
        <w:rPr>
          <w:rFonts w:ascii="Cambria" w:eastAsia="Cambria" w:hAnsi="Cambria" w:cs="Cambria"/>
          <w:sz w:val="22"/>
          <w:szCs w:val="22"/>
        </w:rPr>
        <w:t>the Every</w:t>
      </w:r>
      <w:proofErr w:type="gramEnd"/>
      <w:r>
        <w:rPr>
          <w:rFonts w:ascii="Cambria" w:eastAsia="Cambria" w:hAnsi="Cambria" w:cs="Cambria"/>
          <w:sz w:val="22"/>
          <w:szCs w:val="22"/>
        </w:rPr>
        <w:t xml:space="preserve"> Student Succeeds Act (ESSA).</w:t>
      </w:r>
    </w:p>
    <w:p w14:paraId="7A1F8203" w14:textId="77777777" w:rsidR="004D116A" w:rsidRDefault="004D116A" w:rsidP="004D116A">
      <w:pPr>
        <w:ind w:left="720"/>
        <w:rPr>
          <w:rFonts w:ascii="Cambria" w:eastAsia="Cambria" w:hAnsi="Cambria" w:cs="Cambria"/>
          <w:b/>
          <w:bCs/>
          <w:sz w:val="22"/>
          <w:szCs w:val="22"/>
        </w:rPr>
      </w:pPr>
    </w:p>
    <w:p w14:paraId="70424BAF" w14:textId="39FB5603" w:rsidR="00402B13" w:rsidRDefault="00E044F3">
      <w:pPr>
        <w:numPr>
          <w:ilvl w:val="0"/>
          <w:numId w:val="9"/>
        </w:numPr>
        <w:ind w:hanging="375"/>
        <w:rPr>
          <w:rFonts w:ascii="Cambria" w:eastAsia="Cambria" w:hAnsi="Cambria" w:cs="Cambria"/>
          <w:b/>
          <w:bCs/>
          <w:sz w:val="22"/>
          <w:szCs w:val="22"/>
        </w:rPr>
      </w:pPr>
      <w:r>
        <w:rPr>
          <w:rFonts w:ascii="Cambria" w:eastAsia="Cambria" w:hAnsi="Cambria" w:cs="Cambria"/>
          <w:b/>
          <w:bCs/>
          <w:sz w:val="22"/>
          <w:szCs w:val="22"/>
        </w:rPr>
        <w:t>Q: How can school and district personnel access the surveys?</w:t>
      </w:r>
    </w:p>
    <w:p w14:paraId="3A5E7E19" w14:textId="77777777" w:rsidR="00402B13" w:rsidRDefault="00E044F3">
      <w:pPr>
        <w:ind w:left="720"/>
        <w:rPr>
          <w:sz w:val="22"/>
          <w:szCs w:val="22"/>
        </w:rPr>
      </w:pPr>
      <w:r>
        <w:rPr>
          <w:rFonts w:ascii="Cambria" w:eastAsia="Cambria" w:hAnsi="Cambria" w:cs="Cambria"/>
          <w:b/>
          <w:bCs/>
          <w:sz w:val="22"/>
          <w:szCs w:val="22"/>
        </w:rPr>
        <w:t xml:space="preserve">A: </w:t>
      </w:r>
      <w:r>
        <w:rPr>
          <w:rFonts w:ascii="Cambria" w:eastAsia="Cambria" w:hAnsi="Cambria" w:cs="Cambria"/>
          <w:sz w:val="22"/>
          <w:szCs w:val="22"/>
        </w:rPr>
        <w:t xml:space="preserve">Authorized school and district personnel will access the survey administration site using a link and login credentials provided Cognia and the Idaho State Department of Education. </w:t>
      </w:r>
    </w:p>
    <w:p w14:paraId="561852EE" w14:textId="77777777" w:rsidR="00402B13" w:rsidRDefault="00402B13">
      <w:pPr>
        <w:ind w:left="360" w:hanging="360"/>
        <w:rPr>
          <w:rFonts w:ascii="Cambria" w:eastAsia="Cambria" w:hAnsi="Cambria" w:cs="Cambria"/>
          <w:sz w:val="22"/>
          <w:szCs w:val="22"/>
        </w:rPr>
      </w:pPr>
    </w:p>
    <w:p w14:paraId="7E326A18" w14:textId="77777777" w:rsidR="00402B13" w:rsidRDefault="00E044F3">
      <w:pPr>
        <w:numPr>
          <w:ilvl w:val="0"/>
          <w:numId w:val="10"/>
        </w:numPr>
        <w:ind w:hanging="375"/>
        <w:rPr>
          <w:rFonts w:ascii="Cambria" w:eastAsia="Cambria" w:hAnsi="Cambria" w:cs="Cambria"/>
          <w:b/>
          <w:bCs/>
          <w:sz w:val="22"/>
          <w:szCs w:val="22"/>
        </w:rPr>
      </w:pPr>
      <w:r>
        <w:rPr>
          <w:rFonts w:ascii="Cambria" w:eastAsia="Cambria" w:hAnsi="Cambria" w:cs="Cambria"/>
          <w:b/>
          <w:bCs/>
          <w:sz w:val="22"/>
          <w:szCs w:val="22"/>
        </w:rPr>
        <w:t>Q: In what language will the survey be written?</w:t>
      </w:r>
    </w:p>
    <w:p w14:paraId="6F1D21A9" w14:textId="77777777" w:rsidR="00402B13" w:rsidRDefault="00E044F3">
      <w:pPr>
        <w:ind w:left="720"/>
        <w:rPr>
          <w:sz w:val="22"/>
          <w:szCs w:val="22"/>
        </w:rPr>
      </w:pPr>
      <w:r>
        <w:rPr>
          <w:rFonts w:ascii="Cambria" w:eastAsia="Cambria" w:hAnsi="Cambria" w:cs="Cambria"/>
          <w:b/>
          <w:bCs/>
          <w:sz w:val="22"/>
          <w:szCs w:val="22"/>
        </w:rPr>
        <w:t xml:space="preserve">A: </w:t>
      </w:r>
      <w:r>
        <w:rPr>
          <w:rFonts w:ascii="Cambria" w:eastAsia="Cambria" w:hAnsi="Cambria" w:cs="Cambria"/>
          <w:sz w:val="22"/>
          <w:szCs w:val="22"/>
        </w:rPr>
        <w:t xml:space="preserve">The survey is available in English and Spanish. Students will choose which language they want to take the survey. </w:t>
      </w:r>
    </w:p>
    <w:p w14:paraId="4BA155D7" w14:textId="77777777" w:rsidR="00402B13" w:rsidRDefault="00402B13">
      <w:pPr>
        <w:ind w:left="360" w:hanging="360"/>
        <w:rPr>
          <w:rFonts w:ascii="Cambria" w:eastAsia="Cambria" w:hAnsi="Cambria" w:cs="Cambria"/>
          <w:sz w:val="22"/>
          <w:szCs w:val="22"/>
        </w:rPr>
      </w:pPr>
    </w:p>
    <w:p w14:paraId="07670648" w14:textId="77777777" w:rsidR="00402B13" w:rsidRDefault="00E044F3">
      <w:pPr>
        <w:numPr>
          <w:ilvl w:val="0"/>
          <w:numId w:val="11"/>
        </w:numPr>
        <w:ind w:hanging="375"/>
        <w:rPr>
          <w:rFonts w:ascii="Cambria" w:eastAsia="Cambria" w:hAnsi="Cambria" w:cs="Cambria"/>
          <w:b/>
          <w:bCs/>
          <w:sz w:val="22"/>
          <w:szCs w:val="22"/>
        </w:rPr>
      </w:pPr>
      <w:r>
        <w:rPr>
          <w:rFonts w:ascii="Cambria" w:eastAsia="Cambria" w:hAnsi="Cambria" w:cs="Cambria"/>
          <w:b/>
          <w:bCs/>
          <w:sz w:val="22"/>
          <w:szCs w:val="22"/>
        </w:rPr>
        <w:t>Q: Can teachers provide accommodations to survey administration?</w:t>
      </w:r>
    </w:p>
    <w:p w14:paraId="16689E39" w14:textId="75CB984F" w:rsidR="00402B13" w:rsidRDefault="00E044F3">
      <w:pPr>
        <w:ind w:left="720"/>
        <w:rPr>
          <w:sz w:val="22"/>
          <w:szCs w:val="22"/>
        </w:rPr>
      </w:pPr>
      <w:r>
        <w:rPr>
          <w:rFonts w:ascii="Cambria" w:eastAsia="Cambria" w:hAnsi="Cambria" w:cs="Cambria"/>
          <w:b/>
          <w:bCs/>
          <w:sz w:val="22"/>
          <w:szCs w:val="22"/>
        </w:rPr>
        <w:t xml:space="preserve">A: </w:t>
      </w:r>
      <w:r>
        <w:rPr>
          <w:rFonts w:ascii="Cambria" w:eastAsia="Cambria" w:hAnsi="Cambria" w:cs="Cambria"/>
          <w:sz w:val="22"/>
          <w:szCs w:val="22"/>
        </w:rPr>
        <w:t>Yes, teachers should provide appropriate accommodations for students with disabilities in alignment with their IEP or 504, as well as support for English Language Learners. Specific guidance and accommodation recommendations are available to teachers and test administrators in the 20</w:t>
      </w:r>
      <w:r w:rsidR="004D116A">
        <w:rPr>
          <w:rFonts w:ascii="Cambria" w:eastAsia="Cambria" w:hAnsi="Cambria" w:cs="Cambria"/>
          <w:sz w:val="22"/>
          <w:szCs w:val="22"/>
        </w:rPr>
        <w:t>20</w:t>
      </w:r>
      <w:r>
        <w:rPr>
          <w:rFonts w:ascii="Cambria" w:eastAsia="Cambria" w:hAnsi="Cambria" w:cs="Cambria"/>
          <w:sz w:val="22"/>
          <w:szCs w:val="22"/>
        </w:rPr>
        <w:t>-2</w:t>
      </w:r>
      <w:r w:rsidR="004D116A">
        <w:rPr>
          <w:rFonts w:ascii="Cambria" w:eastAsia="Cambria" w:hAnsi="Cambria" w:cs="Cambria"/>
          <w:sz w:val="22"/>
          <w:szCs w:val="22"/>
        </w:rPr>
        <w:t>1</w:t>
      </w:r>
      <w:r>
        <w:rPr>
          <w:rFonts w:ascii="Cambria" w:eastAsia="Cambria" w:hAnsi="Cambria" w:cs="Cambria"/>
          <w:sz w:val="22"/>
          <w:szCs w:val="22"/>
        </w:rPr>
        <w:t xml:space="preserve"> Student Engagement Survey Administration Guide. </w:t>
      </w:r>
    </w:p>
    <w:p w14:paraId="468AAEAC" w14:textId="77777777" w:rsidR="00402B13" w:rsidRDefault="00402B13">
      <w:pPr>
        <w:ind w:left="360" w:hanging="360"/>
        <w:rPr>
          <w:rFonts w:ascii="Cambria" w:eastAsia="Cambria" w:hAnsi="Cambria" w:cs="Cambria"/>
          <w:sz w:val="22"/>
          <w:szCs w:val="22"/>
        </w:rPr>
      </w:pPr>
    </w:p>
    <w:p w14:paraId="515BDEA4" w14:textId="77777777" w:rsidR="00402B13" w:rsidRDefault="00E044F3">
      <w:pPr>
        <w:numPr>
          <w:ilvl w:val="0"/>
          <w:numId w:val="12"/>
        </w:numPr>
        <w:ind w:hanging="375"/>
        <w:rPr>
          <w:rFonts w:ascii="Cambria" w:eastAsia="Cambria" w:hAnsi="Cambria" w:cs="Cambria"/>
          <w:b/>
          <w:bCs/>
          <w:sz w:val="22"/>
          <w:szCs w:val="22"/>
        </w:rPr>
      </w:pPr>
      <w:r>
        <w:rPr>
          <w:rFonts w:ascii="Cambria" w:eastAsia="Cambria" w:hAnsi="Cambria" w:cs="Cambria"/>
          <w:b/>
          <w:bCs/>
          <w:sz w:val="22"/>
          <w:szCs w:val="22"/>
        </w:rPr>
        <w:t>Q: What if I encounter an issue during survey administration? Examples: a new student to district, a student moves out of district, or a teacher can’t access the survey.</w:t>
      </w:r>
    </w:p>
    <w:p w14:paraId="4C791178" w14:textId="77777777" w:rsidR="00402B13" w:rsidRDefault="00E044F3">
      <w:pPr>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Contact your school administration who will then contact the school district.  The district in collaboration with the Idaho State Department of Education has a process in place to obtain access for students. </w:t>
      </w:r>
    </w:p>
    <w:p w14:paraId="5BA004E7" w14:textId="77777777" w:rsidR="00402B13" w:rsidRDefault="00402B13">
      <w:pPr>
        <w:rPr>
          <w:rFonts w:ascii="Cambria" w:eastAsia="Cambria" w:hAnsi="Cambria" w:cs="Cambria"/>
          <w:sz w:val="22"/>
          <w:szCs w:val="22"/>
        </w:rPr>
      </w:pPr>
    </w:p>
    <w:p w14:paraId="24E909BB" w14:textId="77777777" w:rsidR="00402B13" w:rsidRDefault="00E044F3">
      <w:pPr>
        <w:numPr>
          <w:ilvl w:val="0"/>
          <w:numId w:val="13"/>
        </w:numPr>
        <w:ind w:hanging="375"/>
        <w:rPr>
          <w:rFonts w:ascii="Cambria" w:eastAsia="Cambria" w:hAnsi="Cambria" w:cs="Cambria"/>
          <w:b/>
          <w:bCs/>
          <w:sz w:val="22"/>
          <w:szCs w:val="22"/>
        </w:rPr>
      </w:pPr>
      <w:r>
        <w:rPr>
          <w:rFonts w:ascii="Cambria" w:eastAsia="Cambria" w:hAnsi="Cambria" w:cs="Cambria"/>
          <w:b/>
          <w:bCs/>
          <w:sz w:val="22"/>
          <w:szCs w:val="22"/>
        </w:rPr>
        <w:t>Q: What if a new student enters my classroom and he/she took the survey in another school or district?</w:t>
      </w:r>
    </w:p>
    <w:p w14:paraId="1B270F6C" w14:textId="77777777" w:rsidR="00402B13" w:rsidRDefault="00E044F3">
      <w:pPr>
        <w:ind w:left="720"/>
        <w:rPr>
          <w:sz w:val="22"/>
          <w:szCs w:val="22"/>
        </w:rPr>
      </w:pPr>
      <w:bookmarkStart w:id="0" w:name="_Hlk536195612"/>
      <w:r>
        <w:rPr>
          <w:rFonts w:ascii="Cambria" w:eastAsia="Cambria" w:hAnsi="Cambria" w:cs="Cambria"/>
          <w:b/>
          <w:bCs/>
          <w:sz w:val="22"/>
          <w:szCs w:val="22"/>
        </w:rPr>
        <w:t>A:</w:t>
      </w:r>
      <w:r>
        <w:rPr>
          <w:rFonts w:ascii="Cambria" w:eastAsia="Cambria" w:hAnsi="Cambria" w:cs="Cambria"/>
          <w:sz w:val="22"/>
          <w:szCs w:val="22"/>
        </w:rPr>
        <w:t xml:space="preserve"> Each student will only take </w:t>
      </w:r>
      <w:r>
        <w:rPr>
          <w:rFonts w:ascii="Cambria" w:eastAsia="Cambria" w:hAnsi="Cambria" w:cs="Cambria"/>
          <w:b/>
          <w:bCs/>
          <w:sz w:val="22"/>
          <w:szCs w:val="22"/>
          <w:u w:val="single"/>
        </w:rPr>
        <w:t>one</w:t>
      </w:r>
      <w:r>
        <w:rPr>
          <w:rFonts w:ascii="Cambria" w:eastAsia="Cambria" w:hAnsi="Cambria" w:cs="Cambria"/>
          <w:sz w:val="22"/>
          <w:szCs w:val="22"/>
        </w:rPr>
        <w:t xml:space="preserve"> student engagement survey, with the exception of students who are dual enrolled (who will see multiple survey options, with each tied to a specific enrollment record). Because this is a statewide survey, if a student transfers from another Idaho school where he or she already has taken the survey during the current administration window, they will not have access to take the survey again. If during the survey administration window, a student transfers in from a school outside of the state, or he/she did not previously take this year’s survey while at another school/district within the state, they should take the survey. If this new student does not have access to the survey, inform your school administrator and they will obtain access for the student.</w:t>
      </w:r>
    </w:p>
    <w:bookmarkEnd w:id="0"/>
    <w:p w14:paraId="44875676" w14:textId="77777777" w:rsidR="00402B13" w:rsidRDefault="00402B13">
      <w:pPr>
        <w:ind w:left="720"/>
        <w:rPr>
          <w:rFonts w:ascii="Cambria" w:eastAsia="Cambria" w:hAnsi="Cambria" w:cs="Cambria"/>
          <w:sz w:val="22"/>
          <w:szCs w:val="22"/>
        </w:rPr>
      </w:pPr>
    </w:p>
    <w:p w14:paraId="170CB780" w14:textId="77777777" w:rsidR="00402B13" w:rsidRDefault="00E044F3">
      <w:pPr>
        <w:numPr>
          <w:ilvl w:val="0"/>
          <w:numId w:val="14"/>
        </w:numPr>
        <w:ind w:hanging="375"/>
        <w:rPr>
          <w:rFonts w:ascii="Cambria" w:eastAsia="Cambria" w:hAnsi="Cambria" w:cs="Cambria"/>
          <w:b/>
          <w:bCs/>
          <w:sz w:val="22"/>
          <w:szCs w:val="22"/>
        </w:rPr>
      </w:pPr>
      <w:r>
        <w:rPr>
          <w:rFonts w:ascii="Cambria" w:eastAsia="Cambria" w:hAnsi="Cambria" w:cs="Cambria"/>
          <w:b/>
          <w:bCs/>
          <w:sz w:val="22"/>
          <w:szCs w:val="22"/>
        </w:rPr>
        <w:t>Who do I contact with additional questions related to the Idaho State Department of Education Student Engagement Survey?</w:t>
      </w:r>
    </w:p>
    <w:p w14:paraId="5DE859AD" w14:textId="77777777" w:rsidR="00402B13" w:rsidRDefault="00E044F3">
      <w:pPr>
        <w:spacing w:before="120"/>
        <w:ind w:left="720"/>
        <w:rPr>
          <w:rFonts w:ascii="Cambria" w:eastAsia="Cambria" w:hAnsi="Cambria" w:cs="Cambria"/>
          <w:sz w:val="22"/>
          <w:szCs w:val="22"/>
        </w:rPr>
      </w:pPr>
      <w:r>
        <w:rPr>
          <w:rFonts w:ascii="Cambria" w:eastAsia="Cambria" w:hAnsi="Cambria" w:cs="Cambria"/>
          <w:b/>
          <w:bCs/>
          <w:sz w:val="22"/>
          <w:szCs w:val="22"/>
        </w:rPr>
        <w:t xml:space="preserve">A: </w:t>
      </w:r>
      <w:r>
        <w:rPr>
          <w:rFonts w:ascii="Cambria" w:eastAsia="Cambria" w:hAnsi="Cambria" w:cs="Cambria"/>
          <w:sz w:val="22"/>
          <w:szCs w:val="22"/>
        </w:rPr>
        <w:t>Contact your school administrator first.  They will obtain an answer for you or direct you to the appropriate district level personnel.</w:t>
      </w:r>
      <w:r>
        <w:rPr>
          <w:rFonts w:ascii="Cambria" w:eastAsia="Cambria" w:hAnsi="Cambria" w:cs="Cambria"/>
          <w:sz w:val="22"/>
          <w:szCs w:val="22"/>
        </w:rPr>
        <w:br/>
      </w:r>
    </w:p>
    <w:p w14:paraId="35C53A2F" w14:textId="487B0A9C" w:rsidR="00402B13" w:rsidRDefault="00E044F3">
      <w:pPr>
        <w:numPr>
          <w:ilvl w:val="0"/>
          <w:numId w:val="15"/>
        </w:numPr>
        <w:ind w:hanging="375"/>
        <w:rPr>
          <w:rFonts w:ascii="Cambria" w:eastAsia="Cambria" w:hAnsi="Cambria" w:cs="Cambria"/>
          <w:sz w:val="22"/>
          <w:szCs w:val="22"/>
        </w:rPr>
      </w:pPr>
      <w:r>
        <w:rPr>
          <w:rFonts w:ascii="Cambria" w:eastAsia="Cambria" w:hAnsi="Cambria" w:cs="Cambria"/>
          <w:b/>
          <w:bCs/>
          <w:sz w:val="22"/>
          <w:szCs w:val="22"/>
        </w:rPr>
        <w:t>Who do I contact with inquiries about the survey system or student engagement surveys in general?</w:t>
      </w:r>
      <w:r>
        <w:rPr>
          <w:rFonts w:ascii="Cambria" w:eastAsia="Cambria" w:hAnsi="Cambria" w:cs="Cambria"/>
          <w:b/>
          <w:bCs/>
          <w:sz w:val="22"/>
          <w:szCs w:val="22"/>
        </w:rPr>
        <w:br/>
      </w:r>
      <w:r>
        <w:rPr>
          <w:rFonts w:ascii="Cambria" w:eastAsia="Cambria" w:hAnsi="Cambria" w:cs="Cambria"/>
          <w:sz w:val="22"/>
          <w:szCs w:val="22"/>
        </w:rPr>
        <w:t xml:space="preserve">Please contact the Cognia Help Desk: </w:t>
      </w:r>
      <w:hyperlink r:id="rId8" w:history="1">
        <w:r w:rsidR="007A3991" w:rsidRPr="00F94CA3">
          <w:rPr>
            <w:rStyle w:val="Hyperlink"/>
            <w:rFonts w:ascii="Cambria" w:eastAsia="Cambria" w:hAnsi="Cambria" w:cs="Cambria"/>
            <w:sz w:val="22"/>
            <w:szCs w:val="22"/>
          </w:rPr>
          <w:t>clientcare@cognia.org</w:t>
        </w:r>
      </w:hyperlink>
      <w:r>
        <w:rPr>
          <w:rFonts w:ascii="Cambria" w:eastAsia="Cambria" w:hAnsi="Cambria" w:cs="Cambria"/>
          <w:sz w:val="22"/>
          <w:szCs w:val="22"/>
        </w:rPr>
        <w:t xml:space="preserve"> or 888-413-3669. </w:t>
      </w:r>
    </w:p>
    <w:p w14:paraId="1B1C761A" w14:textId="77777777" w:rsidR="00402B13" w:rsidRDefault="00402B13">
      <w:pPr>
        <w:rPr>
          <w:rFonts w:ascii="Cambria" w:eastAsia="Cambria" w:hAnsi="Cambria" w:cs="Cambria"/>
          <w:sz w:val="22"/>
          <w:szCs w:val="22"/>
        </w:rPr>
      </w:pPr>
    </w:p>
    <w:sectPr w:rsidR="00402B13">
      <w:headerReference w:type="default" r:id="rId9"/>
      <w:footerReference w:type="default" r:id="rId10"/>
      <w:pgSz w:w="12240" w:h="15840"/>
      <w:pgMar w:top="1440" w:right="1080" w:bottom="1440"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8649E" w14:textId="77777777" w:rsidR="00E044F3" w:rsidRDefault="00E044F3">
      <w:r>
        <w:separator/>
      </w:r>
    </w:p>
  </w:endnote>
  <w:endnote w:type="continuationSeparator" w:id="0">
    <w:p w14:paraId="201864D6" w14:textId="77777777" w:rsidR="00E044F3" w:rsidRDefault="00E0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D1AC" w14:textId="60D8036F" w:rsidR="00402B13" w:rsidRDefault="00E044F3">
    <w:pPr>
      <w:rPr>
        <w:sz w:val="18"/>
        <w:szCs w:val="18"/>
      </w:rPr>
    </w:pPr>
    <w:r>
      <w:rPr>
        <w:sz w:val="18"/>
        <w:szCs w:val="18"/>
      </w:rPr>
      <w:t xml:space="preserve">Updated </w:t>
    </w:r>
    <w:r w:rsidR="00E63E3F">
      <w:rPr>
        <w:sz w:val="18"/>
        <w:szCs w:val="18"/>
      </w:rPr>
      <w:t>9</w:t>
    </w:r>
    <w:r>
      <w:rPr>
        <w:sz w:val="18"/>
        <w:szCs w:val="18"/>
      </w:rPr>
      <w:t>/</w:t>
    </w:r>
    <w:r w:rsidR="007A3991">
      <w:rPr>
        <w:sz w:val="18"/>
        <w:szCs w:val="18"/>
      </w:rPr>
      <w:t>2</w:t>
    </w:r>
    <w:r w:rsidR="00E63E3F">
      <w:rPr>
        <w:sz w:val="18"/>
        <w:szCs w:val="18"/>
      </w:rPr>
      <w:t>0</w:t>
    </w:r>
    <w:r>
      <w:rPr>
        <w:sz w:val="18"/>
        <w:szCs w:val="18"/>
      </w:rPr>
      <w:t>/</w:t>
    </w:r>
    <w:r w:rsidR="004D116A">
      <w:rPr>
        <w:sz w:val="18"/>
        <w:szCs w:val="18"/>
      </w:rPr>
      <w:t>2</w:t>
    </w:r>
    <w:r w:rsidR="00E63E3F">
      <w:rPr>
        <w:sz w:val="18"/>
        <w:szCs w:val="18"/>
      </w:rPr>
      <w:t>2</w:t>
    </w:r>
  </w:p>
  <w:p w14:paraId="2EB9A78D" w14:textId="77777777" w:rsidR="00402B13" w:rsidRDefault="00402B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53899" w14:textId="77777777" w:rsidR="00E044F3" w:rsidRDefault="00E044F3">
      <w:r>
        <w:separator/>
      </w:r>
    </w:p>
  </w:footnote>
  <w:footnote w:type="continuationSeparator" w:id="0">
    <w:p w14:paraId="6F5A5389" w14:textId="77777777" w:rsidR="00E044F3" w:rsidRDefault="00E04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D200" w14:textId="77777777" w:rsidR="00402B13" w:rsidRDefault="00E044F3">
    <w:pPr>
      <w:jc w:val="center"/>
    </w:pPr>
    <w:r>
      <w:rPr>
        <w:noProof/>
      </w:rPr>
      <w:drawing>
        <wp:inline distT="0" distB="0" distL="0" distR="0" wp14:anchorId="05B3CD4E" wp14:editId="2FC9DFBF">
          <wp:extent cx="676275" cy="682367"/>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Picture 10000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6275" cy="682367"/>
                  </a:xfrm>
                  <a:prstGeom prst="rect">
                    <a:avLst/>
                  </a:prstGeom>
                </pic:spPr>
              </pic:pic>
            </a:graphicData>
          </a:graphic>
        </wp:inline>
      </w:drawing>
    </w:r>
    <w:r>
      <w:t xml:space="preserve">     </w:t>
    </w:r>
    <w:r>
      <w:rPr>
        <w:noProof/>
        <w:color w:val="0000EE"/>
      </w:rPr>
      <w:drawing>
        <wp:inline distT="0" distB="0" distL="0" distR="0" wp14:anchorId="3F1C13C4" wp14:editId="10378988">
          <wp:extent cx="1600200" cy="533400"/>
          <wp:effectExtent l="0" t="0" r="0" b="0"/>
          <wp:docPr id="100002" name="Picture 100002">
            <a:hlinkClick xmlns:a="http://schemas.openxmlformats.org/drawingml/2006/main" r:id="rId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376660" name=""/>
                  <pic:cNvPicPr>
                    <a:picLocks noChangeAspect="1"/>
                  </pic:cNvPicPr>
                </pic:nvPicPr>
                <pic:blipFill rotWithShape="1">
                  <a:blip r:embed="rId3"/>
                  <a:srcRect l="47721" t="-1818" r="1216"/>
                  <a:stretch/>
                </pic:blipFill>
                <pic:spPr bwMode="auto">
                  <a:xfrm>
                    <a:off x="0" y="0"/>
                    <a:ext cx="1600200" cy="5334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22882642">
    <w:abstractNumId w:val="0"/>
  </w:num>
  <w:num w:numId="2" w16cid:durableId="401102850">
    <w:abstractNumId w:val="1"/>
  </w:num>
  <w:num w:numId="3" w16cid:durableId="1895267834">
    <w:abstractNumId w:val="2"/>
  </w:num>
  <w:num w:numId="4" w16cid:durableId="180559509">
    <w:abstractNumId w:val="3"/>
  </w:num>
  <w:num w:numId="5" w16cid:durableId="971131635">
    <w:abstractNumId w:val="4"/>
  </w:num>
  <w:num w:numId="6" w16cid:durableId="523861817">
    <w:abstractNumId w:val="5"/>
  </w:num>
  <w:num w:numId="7" w16cid:durableId="1912734944">
    <w:abstractNumId w:val="6"/>
  </w:num>
  <w:num w:numId="8" w16cid:durableId="1400907679">
    <w:abstractNumId w:val="7"/>
  </w:num>
  <w:num w:numId="9" w16cid:durableId="411270539">
    <w:abstractNumId w:val="8"/>
  </w:num>
  <w:num w:numId="10" w16cid:durableId="1015808850">
    <w:abstractNumId w:val="9"/>
  </w:num>
  <w:num w:numId="11" w16cid:durableId="292176680">
    <w:abstractNumId w:val="10"/>
  </w:num>
  <w:num w:numId="12" w16cid:durableId="1874226116">
    <w:abstractNumId w:val="11"/>
  </w:num>
  <w:num w:numId="13" w16cid:durableId="832066823">
    <w:abstractNumId w:val="12"/>
  </w:num>
  <w:num w:numId="14" w16cid:durableId="2043482470">
    <w:abstractNumId w:val="13"/>
  </w:num>
  <w:num w:numId="15" w16cid:durableId="469635608">
    <w:abstractNumId w:val="14"/>
  </w:num>
  <w:num w:numId="16" w16cid:durableId="5242523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2B13"/>
    <w:rsid w:val="0016314C"/>
    <w:rsid w:val="00402B13"/>
    <w:rsid w:val="004D116A"/>
    <w:rsid w:val="007A3991"/>
    <w:rsid w:val="00AA424A"/>
    <w:rsid w:val="00AB506E"/>
    <w:rsid w:val="00E044F3"/>
    <w:rsid w:val="00E6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EBC3"/>
  <w15:docId w15:val="{6B0BA6EF-EAE1-4BB1-AFA8-4499795D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Header">
    <w:name w:val="header"/>
    <w:basedOn w:val="Normal"/>
    <w:link w:val="HeaderChar"/>
    <w:uiPriority w:val="99"/>
    <w:unhideWhenUsed/>
    <w:rsid w:val="0016314C"/>
    <w:pPr>
      <w:tabs>
        <w:tab w:val="center" w:pos="4680"/>
        <w:tab w:val="right" w:pos="9360"/>
      </w:tabs>
    </w:pPr>
  </w:style>
  <w:style w:type="character" w:customStyle="1" w:styleId="HeaderChar">
    <w:name w:val="Header Char"/>
    <w:basedOn w:val="DefaultParagraphFont"/>
    <w:link w:val="Header"/>
    <w:uiPriority w:val="99"/>
    <w:rsid w:val="0016314C"/>
    <w:rPr>
      <w:sz w:val="24"/>
      <w:szCs w:val="24"/>
    </w:rPr>
  </w:style>
  <w:style w:type="paragraph" w:styleId="Footer">
    <w:name w:val="footer"/>
    <w:basedOn w:val="Normal"/>
    <w:link w:val="FooterChar"/>
    <w:uiPriority w:val="99"/>
    <w:unhideWhenUsed/>
    <w:rsid w:val="0016314C"/>
    <w:pPr>
      <w:tabs>
        <w:tab w:val="center" w:pos="4680"/>
        <w:tab w:val="right" w:pos="9360"/>
      </w:tabs>
    </w:pPr>
  </w:style>
  <w:style w:type="character" w:customStyle="1" w:styleId="FooterChar">
    <w:name w:val="Footer Char"/>
    <w:basedOn w:val="DefaultParagraphFont"/>
    <w:link w:val="Footer"/>
    <w:uiPriority w:val="99"/>
    <w:rsid w:val="0016314C"/>
    <w:rPr>
      <w:sz w:val="24"/>
      <w:szCs w:val="24"/>
    </w:rPr>
  </w:style>
  <w:style w:type="paragraph" w:styleId="BalloonText">
    <w:name w:val="Balloon Text"/>
    <w:basedOn w:val="Normal"/>
    <w:link w:val="BalloonTextChar"/>
    <w:uiPriority w:val="99"/>
    <w:semiHidden/>
    <w:unhideWhenUsed/>
    <w:rsid w:val="004D1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16A"/>
    <w:rPr>
      <w:rFonts w:ascii="Segoe UI" w:hAnsi="Segoe UI" w:cs="Segoe UI"/>
      <w:sz w:val="18"/>
      <w:szCs w:val="18"/>
    </w:rPr>
  </w:style>
  <w:style w:type="character" w:styleId="Hyperlink">
    <w:name w:val="Hyperlink"/>
    <w:basedOn w:val="DefaultParagraphFont"/>
    <w:uiPriority w:val="99"/>
    <w:unhideWhenUsed/>
    <w:rsid w:val="007A3991"/>
    <w:rPr>
      <w:color w:val="0563C1" w:themeColor="hyperlink"/>
      <w:u w:val="single"/>
    </w:rPr>
  </w:style>
  <w:style w:type="character" w:styleId="UnresolvedMention">
    <w:name w:val="Unresolved Mention"/>
    <w:basedOn w:val="DefaultParagraphFont"/>
    <w:uiPriority w:val="99"/>
    <w:semiHidden/>
    <w:unhideWhenUsed/>
    <w:rsid w:val="007A3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ientcare@cognia.org" TargetMode="External"/><Relationship Id="rId3" Type="http://schemas.openxmlformats.org/officeDocument/2006/relationships/settings" Target="settings.xml"/><Relationship Id="rId7" Type="http://schemas.openxmlformats.org/officeDocument/2006/relationships/hyperlink" Target="https://www.sde.idaho.gov/assessment/account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cogni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839</Words>
  <Characters>4783</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Bree Gunter</cp:lastModifiedBy>
  <cp:revision>6</cp:revision>
  <dcterms:created xsi:type="dcterms:W3CDTF">2019-11-07T13:09:00Z</dcterms:created>
  <dcterms:modified xsi:type="dcterms:W3CDTF">2022-09-20T13:00:00Z</dcterms:modified>
</cp:coreProperties>
</file>